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9D3" w:rsidRPr="000C2AF4" w:rsidRDefault="00592E16">
      <w:pPr>
        <w:pStyle w:val="af"/>
        <w:spacing w:afterLines="50" w:after="120"/>
        <w:textAlignment w:val="center"/>
        <w:rPr>
          <w:rFonts w:ascii="CG Times (WN)" w:eastAsia="宋体" w:hAnsi="CG Times (WN)"/>
          <w:i/>
          <w:sz w:val="24"/>
          <w:lang w:eastAsia="zh-CN"/>
        </w:rPr>
      </w:pPr>
      <w:bookmarkStart w:id="0" w:name="OLE_LINK34"/>
      <w:bookmarkStart w:id="1" w:name="OLE_LINK33"/>
      <w:bookmarkStart w:id="2" w:name="OLE_LINK12"/>
      <w:bookmarkStart w:id="3" w:name="OLE_LINK13"/>
      <w:r>
        <w:rPr>
          <w:rFonts w:ascii="CG Times (WN)" w:eastAsia="宋体" w:hAnsi="CG Times (WN)"/>
          <w:sz w:val="24"/>
        </w:rPr>
        <w:t xml:space="preserve">3GPP TSG-RAN </w:t>
      </w:r>
      <w:bookmarkStart w:id="4" w:name="_GoBack"/>
      <w:r>
        <w:rPr>
          <w:rFonts w:ascii="CG Times (WN)" w:eastAsia="宋体" w:hAnsi="CG Times (WN)"/>
          <w:sz w:val="24"/>
        </w:rPr>
        <w:t>WG</w:t>
      </w:r>
      <w:bookmarkEnd w:id="4"/>
      <w:r>
        <w:rPr>
          <w:rFonts w:ascii="CG Times (WN)" w:eastAsia="宋体" w:hAnsi="CG Times (WN)"/>
          <w:sz w:val="24"/>
        </w:rPr>
        <w:t>2 Meeting #1</w:t>
      </w:r>
      <w:r>
        <w:rPr>
          <w:rFonts w:ascii="CG Times (WN)" w:eastAsia="宋体" w:hAnsi="CG Times (WN)" w:hint="eastAsia"/>
          <w:sz w:val="24"/>
          <w:lang w:eastAsia="zh-CN"/>
        </w:rPr>
        <w:t>14-e</w:t>
      </w:r>
      <w:r>
        <w:rPr>
          <w:rFonts w:ascii="CG Times (WN)" w:eastAsia="宋体" w:hAnsi="CG Times (WN)"/>
          <w:sz w:val="24"/>
          <w:lang w:eastAsia="zh-CN"/>
        </w:rPr>
        <w:t xml:space="preserve"> </w:t>
      </w:r>
      <w:r>
        <w:rPr>
          <w:rFonts w:ascii="CG Times (WN)" w:eastAsia="宋体" w:hAnsi="CG Times (WN)" w:hint="eastAsia"/>
          <w:sz w:val="24"/>
          <w:lang w:eastAsia="zh-CN"/>
        </w:rPr>
        <w:t>E-meeting</w:t>
      </w:r>
      <w:r>
        <w:rPr>
          <w:rFonts w:cs="Arial" w:hint="eastAsia"/>
          <w:bCs/>
          <w:sz w:val="24"/>
          <w:lang w:eastAsia="zh-CN"/>
        </w:rPr>
        <w:t xml:space="preserve">       </w:t>
      </w:r>
      <w:r>
        <w:rPr>
          <w:rFonts w:cs="Arial"/>
          <w:bCs/>
          <w:sz w:val="24"/>
          <w:lang w:eastAsia="zh-CN"/>
        </w:rPr>
        <w:t xml:space="preserve"> </w:t>
      </w:r>
      <w:r>
        <w:rPr>
          <w:rFonts w:cs="Arial" w:hint="eastAsia"/>
          <w:bCs/>
          <w:sz w:val="24"/>
          <w:lang w:eastAsia="zh-CN"/>
        </w:rPr>
        <w:t xml:space="preserve"> </w:t>
      </w:r>
      <w:r>
        <w:rPr>
          <w:rFonts w:cs="Arial"/>
          <w:bCs/>
          <w:sz w:val="24"/>
          <w:lang w:eastAsia="zh-CN"/>
        </w:rPr>
        <w:t xml:space="preserve">                  </w:t>
      </w:r>
      <w:r>
        <w:rPr>
          <w:rFonts w:cs="Arial" w:hint="eastAsia"/>
          <w:bCs/>
          <w:sz w:val="24"/>
          <w:lang w:eastAsia="zh-CN"/>
        </w:rPr>
        <w:t xml:space="preserve">     </w:t>
      </w:r>
      <w:r w:rsidR="000C2AF4">
        <w:rPr>
          <w:rFonts w:cs="Arial"/>
          <w:bCs/>
          <w:sz w:val="24"/>
          <w:lang w:eastAsia="zh-CN"/>
        </w:rPr>
        <w:t xml:space="preserve">       </w:t>
      </w:r>
      <w:r>
        <w:rPr>
          <w:rFonts w:cs="Arial"/>
          <w:bCs/>
          <w:sz w:val="24"/>
          <w:lang w:eastAsia="zh-CN"/>
        </w:rPr>
        <w:t xml:space="preserve">      </w:t>
      </w:r>
      <w:r w:rsidRPr="000C2AF4">
        <w:rPr>
          <w:rFonts w:cs="Arial" w:hint="eastAsia"/>
          <w:bCs/>
          <w:i/>
          <w:sz w:val="24"/>
          <w:lang w:eastAsia="zh-CN"/>
        </w:rPr>
        <w:t xml:space="preserve"> </w:t>
      </w:r>
      <w:r w:rsidRPr="000C2AF4">
        <w:rPr>
          <w:rFonts w:ascii="CG Times (WN)" w:eastAsia="宋体" w:hAnsi="CG Times (WN)" w:hint="eastAsia"/>
          <w:i/>
          <w:sz w:val="24"/>
          <w:lang w:eastAsia="zh-CN"/>
        </w:rPr>
        <w:t xml:space="preserve"> </w:t>
      </w:r>
      <w:r w:rsidR="00913E4F" w:rsidRPr="00913E4F">
        <w:rPr>
          <w:rFonts w:ascii="CG Times (WN)" w:eastAsia="宋体" w:hAnsi="CG Times (WN)"/>
          <w:i/>
          <w:sz w:val="24"/>
          <w:lang w:eastAsia="zh-CN"/>
        </w:rPr>
        <w:t>R2-2106285</w:t>
      </w:r>
    </w:p>
    <w:p w:rsidR="00FD59D3" w:rsidRPr="000C2AF4" w:rsidRDefault="00592E16">
      <w:pPr>
        <w:tabs>
          <w:tab w:val="center" w:pos="4153"/>
          <w:tab w:val="right" w:pos="8306"/>
        </w:tabs>
        <w:spacing w:after="0"/>
        <w:textAlignment w:val="center"/>
        <w:rPr>
          <w:rFonts w:ascii="CG Times (WN)" w:eastAsia="宋体" w:hAnsi="CG Times (WN)"/>
          <w:b/>
          <w:sz w:val="24"/>
          <w:szCs w:val="24"/>
          <w:lang w:eastAsia="en-US"/>
        </w:rPr>
      </w:pPr>
      <w:r w:rsidRPr="000C2AF4">
        <w:rPr>
          <w:rFonts w:ascii="CG Times (WN)" w:eastAsia="宋体" w:hAnsi="CG Times (WN)"/>
          <w:b/>
          <w:sz w:val="24"/>
          <w:szCs w:val="24"/>
          <w:lang w:eastAsia="en-US"/>
        </w:rPr>
        <w:fldChar w:fldCharType="begin"/>
      </w:r>
      <w:r w:rsidRPr="000C2AF4">
        <w:rPr>
          <w:rFonts w:ascii="CG Times (WN)" w:eastAsia="宋体" w:hAnsi="CG Times (WN)"/>
          <w:b/>
          <w:sz w:val="24"/>
          <w:szCs w:val="24"/>
          <w:lang w:eastAsia="en-US"/>
        </w:rPr>
        <w:instrText xml:space="preserve"> DOCPROPERTY  Location  \* MERGEFORMAT </w:instrText>
      </w:r>
      <w:r w:rsidRPr="000C2AF4">
        <w:rPr>
          <w:rFonts w:ascii="CG Times (WN)" w:eastAsia="宋体" w:hAnsi="CG Times (WN)"/>
          <w:b/>
          <w:sz w:val="24"/>
          <w:szCs w:val="24"/>
          <w:lang w:eastAsia="en-US"/>
        </w:rPr>
        <w:fldChar w:fldCharType="separate"/>
      </w:r>
      <w:r w:rsidRPr="000C2AF4">
        <w:rPr>
          <w:rFonts w:ascii="CG Times (WN)" w:eastAsia="宋体" w:hAnsi="CG Times (WN)"/>
          <w:b/>
          <w:sz w:val="24"/>
          <w:szCs w:val="24"/>
          <w:lang w:eastAsia="en-US"/>
        </w:rPr>
        <w:t>Online</w:t>
      </w:r>
      <w:r w:rsidRPr="000C2AF4">
        <w:rPr>
          <w:rFonts w:ascii="CG Times (WN)" w:eastAsia="宋体" w:hAnsi="CG Times (WN)"/>
          <w:b/>
          <w:sz w:val="24"/>
          <w:szCs w:val="24"/>
          <w:lang w:eastAsia="en-US"/>
        </w:rPr>
        <w:fldChar w:fldCharType="end"/>
      </w:r>
      <w:r w:rsidRPr="000C2AF4">
        <w:rPr>
          <w:rFonts w:ascii="CG Times (WN)" w:eastAsia="宋体" w:hAnsi="CG Times (WN)"/>
          <w:b/>
          <w:sz w:val="24"/>
          <w:szCs w:val="24"/>
          <w:lang w:eastAsia="en-US"/>
        </w:rPr>
        <w:t xml:space="preserve">, </w:t>
      </w:r>
      <w:r w:rsidRPr="000C2AF4">
        <w:rPr>
          <w:rFonts w:ascii="CG Times (WN)" w:eastAsia="宋体" w:hAnsi="CG Times (WN)" w:hint="eastAsia"/>
          <w:b/>
          <w:sz w:val="24"/>
          <w:szCs w:val="24"/>
          <w:lang w:eastAsia="en-US"/>
        </w:rPr>
        <w:t>19 May</w:t>
      </w:r>
      <w:r w:rsidRPr="000C2AF4">
        <w:rPr>
          <w:rFonts w:ascii="CG Times (WN)" w:eastAsia="宋体" w:hAnsi="CG Times (WN)"/>
          <w:b/>
          <w:sz w:val="24"/>
          <w:szCs w:val="24"/>
          <w:lang w:eastAsia="en-US"/>
        </w:rPr>
        <w:t xml:space="preserve"> – </w:t>
      </w:r>
      <w:r w:rsidRPr="000C2AF4">
        <w:rPr>
          <w:rFonts w:ascii="CG Times (WN)" w:eastAsia="宋体" w:hAnsi="CG Times (WN)" w:hint="eastAsia"/>
          <w:b/>
          <w:sz w:val="24"/>
          <w:szCs w:val="24"/>
          <w:lang w:eastAsia="en-US"/>
        </w:rPr>
        <w:t>27</w:t>
      </w:r>
      <w:r w:rsidRPr="000C2AF4">
        <w:rPr>
          <w:rFonts w:ascii="CG Times (WN)" w:eastAsia="宋体" w:hAnsi="CG Times (WN)"/>
          <w:b/>
          <w:sz w:val="24"/>
          <w:szCs w:val="24"/>
          <w:lang w:eastAsia="en-US"/>
        </w:rPr>
        <w:t xml:space="preserve"> </w:t>
      </w:r>
      <w:r w:rsidRPr="000C2AF4">
        <w:rPr>
          <w:rFonts w:ascii="CG Times (WN)" w:eastAsia="宋体" w:hAnsi="CG Times (WN)" w:hint="eastAsia"/>
          <w:b/>
          <w:sz w:val="24"/>
          <w:szCs w:val="24"/>
          <w:lang w:eastAsia="en-US"/>
        </w:rPr>
        <w:t>May</w:t>
      </w:r>
      <w:r w:rsidRPr="000C2AF4">
        <w:rPr>
          <w:rFonts w:ascii="CG Times (WN)" w:eastAsia="宋体" w:hAnsi="CG Times (WN)"/>
          <w:b/>
          <w:sz w:val="24"/>
          <w:szCs w:val="24"/>
          <w:lang w:eastAsia="en-US"/>
        </w:rPr>
        <w:t xml:space="preserve"> 2021</w:t>
      </w:r>
    </w:p>
    <w:p w:rsidR="00FD59D3" w:rsidRDefault="00FD59D3">
      <w:pPr>
        <w:pStyle w:val="af"/>
        <w:tabs>
          <w:tab w:val="clear" w:pos="4536"/>
        </w:tabs>
        <w:rPr>
          <w:sz w:val="24"/>
          <w:szCs w:val="22"/>
        </w:rPr>
      </w:pPr>
    </w:p>
    <w:p w:rsidR="00FD59D3" w:rsidRDefault="00592E16">
      <w:pPr>
        <w:pStyle w:val="af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>ZTE Corporation, Sanechips</w:t>
      </w:r>
    </w:p>
    <w:p w:rsidR="00C020DC" w:rsidRDefault="00592E16" w:rsidP="00C020DC">
      <w:pPr>
        <w:pStyle w:val="af"/>
        <w:tabs>
          <w:tab w:val="clear" w:pos="4536"/>
        </w:tabs>
        <w:spacing w:beforeLines="50" w:before="120" w:afterLines="50" w:after="120"/>
        <w:ind w:left="1928" w:hangingChars="800" w:hanging="1928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  </w:t>
      </w:r>
      <w:r>
        <w:rPr>
          <w:rFonts w:eastAsia="宋体"/>
          <w:sz w:val="24"/>
          <w:szCs w:val="22"/>
          <w:lang w:eastAsia="zh-CN"/>
        </w:rPr>
        <w:t xml:space="preserve">Discussion on </w:t>
      </w:r>
      <w:r w:rsidR="00650D9C" w:rsidRPr="00650D9C">
        <w:rPr>
          <w:rFonts w:eastAsia="宋体"/>
          <w:sz w:val="24"/>
          <w:szCs w:val="22"/>
          <w:lang w:eastAsia="zh-CN"/>
        </w:rPr>
        <w:t>paging resources</w:t>
      </w:r>
      <w:r>
        <w:rPr>
          <w:rFonts w:eastAsia="宋体"/>
          <w:sz w:val="24"/>
          <w:szCs w:val="22"/>
          <w:lang w:eastAsia="zh-CN"/>
        </w:rPr>
        <w:t xml:space="preserve"> determination</w:t>
      </w:r>
      <w:r w:rsidR="00C020DC">
        <w:rPr>
          <w:rFonts w:eastAsia="宋体"/>
          <w:sz w:val="24"/>
          <w:szCs w:val="22"/>
          <w:lang w:eastAsia="zh-CN"/>
        </w:rPr>
        <w:t xml:space="preserve"> for</w:t>
      </w:r>
      <w:r w:rsidR="00C020DC">
        <w:rPr>
          <w:rFonts w:eastAsia="宋体" w:hint="eastAsia"/>
          <w:sz w:val="24"/>
          <w:szCs w:val="22"/>
          <w:lang w:eastAsia="zh-CN"/>
        </w:rPr>
        <w:t xml:space="preserve"> </w:t>
      </w:r>
      <w:r w:rsidR="00C020DC">
        <w:rPr>
          <w:rFonts w:eastAsia="宋体"/>
          <w:sz w:val="24"/>
          <w:szCs w:val="22"/>
          <w:lang w:eastAsia="zh-CN"/>
        </w:rPr>
        <w:t>eMTC</w:t>
      </w:r>
    </w:p>
    <w:p w:rsidR="00FD59D3" w:rsidRDefault="00592E16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 w:hint="eastAsia"/>
          <w:sz w:val="24"/>
          <w:szCs w:val="22"/>
          <w:lang w:eastAsia="zh-CN"/>
        </w:rPr>
        <w:t>7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2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2</w:t>
      </w:r>
    </w:p>
    <w:p w:rsidR="00FD59D3" w:rsidRDefault="00592E16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FD59D3" w:rsidRDefault="00FD59D3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:rsidR="00FD59D3" w:rsidRDefault="00592E16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Discussion</w:t>
      </w:r>
    </w:p>
    <w:p w:rsidR="0095622D" w:rsidRPr="0095622D" w:rsidRDefault="0095622D" w:rsidP="0095622D">
      <w:r w:rsidRPr="00F94964">
        <w:t xml:space="preserve">In </w:t>
      </w:r>
      <w:r>
        <w:t xml:space="preserve">RAN2#113bis </w:t>
      </w:r>
      <w:r w:rsidR="00493836">
        <w:t>e-</w:t>
      </w:r>
      <w:r>
        <w:t>meeting</w:t>
      </w:r>
      <w:r w:rsidRPr="00F94964">
        <w:t xml:space="preserve"> discussion,</w:t>
      </w:r>
      <w:r>
        <w:t xml:space="preserve"> based on [1][2], </w:t>
      </w:r>
      <w:r w:rsidRPr="0095622D">
        <w:rPr>
          <w:rFonts w:hint="eastAsia"/>
        </w:rPr>
        <w:t>RAN2</w:t>
      </w:r>
      <w:r w:rsidRPr="0095622D">
        <w:t xml:space="preserve"> </w:t>
      </w:r>
      <w:r w:rsidRPr="0095622D">
        <w:rPr>
          <w:rFonts w:hint="eastAsia"/>
        </w:rPr>
        <w:t>has</w:t>
      </w:r>
      <w:r w:rsidRPr="0095622D">
        <w:t xml:space="preserve"> </w:t>
      </w:r>
      <w:r w:rsidRPr="0095622D">
        <w:rPr>
          <w:rFonts w:hint="eastAsia"/>
        </w:rPr>
        <w:t>had</w:t>
      </w:r>
      <w:r w:rsidRPr="0095622D">
        <w:t xml:space="preserve"> </w:t>
      </w:r>
      <w:r w:rsidRPr="0095622D">
        <w:rPr>
          <w:rFonts w:hint="eastAsia"/>
        </w:rPr>
        <w:t>some</w:t>
      </w:r>
      <w:r w:rsidRPr="0095622D">
        <w:t xml:space="preserve"> </w:t>
      </w:r>
      <w:r w:rsidRPr="0095622D">
        <w:rPr>
          <w:rFonts w:hint="eastAsia"/>
        </w:rPr>
        <w:t>discussion</w:t>
      </w:r>
      <w:r w:rsidRPr="0095622D">
        <w:t xml:space="preserve"> </w:t>
      </w:r>
      <w:r w:rsidRPr="0095622D">
        <w:rPr>
          <w:rFonts w:hint="eastAsia"/>
        </w:rPr>
        <w:t>on</w:t>
      </w:r>
      <w:r w:rsidRPr="0095622D">
        <w:t xml:space="preserve"> </w:t>
      </w:r>
      <w:r w:rsidRPr="0095622D">
        <w:rPr>
          <w:rFonts w:hint="eastAsia"/>
        </w:rPr>
        <w:t>the</w:t>
      </w:r>
      <w:r>
        <w:t xml:space="preserve"> related</w:t>
      </w:r>
      <w:r w:rsidRPr="0095622D">
        <w:t xml:space="preserve"> </w:t>
      </w:r>
      <w:r w:rsidRPr="0095622D">
        <w:rPr>
          <w:rFonts w:hint="eastAsia"/>
        </w:rPr>
        <w:t>issue</w:t>
      </w:r>
      <w:r>
        <w:t>s</w:t>
      </w:r>
      <w:r w:rsidRPr="0095622D">
        <w:t xml:space="preserve"> </w:t>
      </w:r>
      <w:r w:rsidRPr="0095622D">
        <w:rPr>
          <w:rFonts w:hint="eastAsia"/>
        </w:rPr>
        <w:t>of</w:t>
      </w:r>
      <w:r w:rsidRPr="0095622D">
        <w:t xml:space="preserve"> </w:t>
      </w:r>
      <w:r w:rsidRPr="0095622D">
        <w:rPr>
          <w:rFonts w:hint="eastAsia"/>
        </w:rPr>
        <w:t>DRX</w:t>
      </w:r>
      <w:r w:rsidRPr="0095622D">
        <w:t xml:space="preserve"> </w:t>
      </w:r>
      <w:r w:rsidRPr="0095622D">
        <w:rPr>
          <w:rFonts w:hint="eastAsia"/>
        </w:rPr>
        <w:t>cycle</w:t>
      </w:r>
      <w:r w:rsidRPr="0095622D">
        <w:t xml:space="preserve"> </w:t>
      </w:r>
      <w:r w:rsidRPr="0095622D">
        <w:rPr>
          <w:rFonts w:hint="eastAsia"/>
        </w:rPr>
        <w:t>(</w:t>
      </w:r>
      <w:r w:rsidRPr="0095622D">
        <w:t>T) determination</w:t>
      </w:r>
      <w:r>
        <w:t xml:space="preserve"> </w:t>
      </w:r>
      <w:r w:rsidRPr="0095622D">
        <w:t>for eMTC. RAN2 has agreed some intentions but some issues are still open.</w:t>
      </w:r>
      <w:r>
        <w:t xml:space="preserve"> I</w:t>
      </w:r>
      <w:r w:rsidRPr="0095622D">
        <w:t>n the following section, we will further address these issues.</w:t>
      </w:r>
    </w:p>
    <w:p w:rsidR="00FD59D3" w:rsidRDefault="00592E16">
      <w:pPr>
        <w:pStyle w:val="2"/>
        <w:numPr>
          <w:ilvl w:val="0"/>
          <w:numId w:val="0"/>
        </w:numPr>
        <w:ind w:left="3456" w:hanging="3456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Issue #1:</w:t>
      </w:r>
      <w:r w:rsidR="00A34C70">
        <w:rPr>
          <w:b/>
          <w:sz w:val="24"/>
          <w:szCs w:val="24"/>
          <w:u w:val="single"/>
        </w:rPr>
        <w:t xml:space="preserve"> </w:t>
      </w:r>
      <w:r w:rsidR="00A34C70">
        <w:rPr>
          <w:rFonts w:hint="eastAsia"/>
          <w:b/>
          <w:sz w:val="24"/>
          <w:szCs w:val="24"/>
          <w:u w:val="single"/>
        </w:rPr>
        <w:t>Optional</w:t>
      </w:r>
      <w:r w:rsidR="00A34C70">
        <w:rPr>
          <w:b/>
          <w:sz w:val="24"/>
          <w:szCs w:val="24"/>
          <w:u w:val="single"/>
        </w:rPr>
        <w:t xml:space="preserve"> </w:t>
      </w:r>
      <w:r w:rsidR="00A34C70">
        <w:rPr>
          <w:rFonts w:hint="eastAsia"/>
          <w:b/>
          <w:sz w:val="24"/>
          <w:szCs w:val="24"/>
          <w:u w:val="single"/>
        </w:rPr>
        <w:t>RAN</w:t>
      </w:r>
      <w:r w:rsidR="00A34C70">
        <w:rPr>
          <w:b/>
          <w:sz w:val="24"/>
          <w:szCs w:val="24"/>
          <w:u w:val="single"/>
        </w:rPr>
        <w:t xml:space="preserve"> </w:t>
      </w:r>
      <w:r w:rsidR="00A34C70">
        <w:rPr>
          <w:rFonts w:hint="eastAsia"/>
          <w:b/>
          <w:sz w:val="24"/>
          <w:szCs w:val="24"/>
          <w:u w:val="single"/>
        </w:rPr>
        <w:t>paging</w:t>
      </w:r>
      <w:r w:rsidR="00A34C70">
        <w:rPr>
          <w:b/>
          <w:sz w:val="24"/>
          <w:szCs w:val="24"/>
          <w:u w:val="single"/>
        </w:rPr>
        <w:t xml:space="preserve"> </w:t>
      </w:r>
      <w:r w:rsidR="00A34C70">
        <w:rPr>
          <w:rFonts w:hint="eastAsia"/>
          <w:b/>
          <w:sz w:val="24"/>
          <w:szCs w:val="24"/>
          <w:u w:val="single"/>
        </w:rPr>
        <w:t>cycle</w:t>
      </w:r>
      <w:r w:rsidR="00A34C70">
        <w:rPr>
          <w:b/>
          <w:sz w:val="24"/>
          <w:szCs w:val="24"/>
          <w:u w:val="single"/>
        </w:rPr>
        <w:t xml:space="preserve"> </w:t>
      </w:r>
      <w:r w:rsidR="00A34C70">
        <w:rPr>
          <w:rFonts w:hint="eastAsia"/>
          <w:b/>
          <w:sz w:val="24"/>
          <w:szCs w:val="24"/>
          <w:u w:val="single"/>
        </w:rPr>
        <w:t>in</w:t>
      </w:r>
      <w:r w:rsidR="00A34C70">
        <w:rPr>
          <w:b/>
          <w:sz w:val="24"/>
          <w:szCs w:val="24"/>
          <w:u w:val="single"/>
        </w:rPr>
        <w:t xml:space="preserve"> </w:t>
      </w:r>
      <w:r w:rsidR="00A34C70">
        <w:rPr>
          <w:rFonts w:hint="eastAsia"/>
          <w:b/>
          <w:sz w:val="24"/>
          <w:szCs w:val="24"/>
          <w:u w:val="single"/>
        </w:rPr>
        <w:t>TS</w:t>
      </w:r>
      <w:r w:rsidR="00A34C70">
        <w:rPr>
          <w:b/>
          <w:sz w:val="24"/>
          <w:szCs w:val="24"/>
          <w:u w:val="single"/>
        </w:rPr>
        <w:t xml:space="preserve"> 36.331</w:t>
      </w:r>
    </w:p>
    <w:p w:rsidR="00A34C70" w:rsidRPr="00C418DA" w:rsidRDefault="00A34C70" w:rsidP="006E1198">
      <w:pPr>
        <w:spacing w:before="100" w:after="100"/>
      </w:pPr>
      <w:r w:rsidRPr="00C418DA">
        <w:t xml:space="preserve">In RAN2#113bis </w:t>
      </w:r>
      <w:r w:rsidR="00493836">
        <w:t>e-</w:t>
      </w:r>
      <w:r w:rsidRPr="00C418DA">
        <w:t>meeting discussion, companies have agreed the intention that for DRX cycle determination in RRC_INACTIVE, “</w:t>
      </w:r>
      <w:r w:rsidRPr="00C418DA">
        <w:rPr>
          <w:i/>
        </w:rPr>
        <w:t>if allocated by upper layers</w:t>
      </w:r>
      <w:r w:rsidRPr="00C418DA">
        <w:t xml:space="preserve">” would be applied to the </w:t>
      </w:r>
      <w:r w:rsidRPr="00C418DA">
        <w:rPr>
          <w:i/>
        </w:rPr>
        <w:t>UE specific paging cycle</w:t>
      </w:r>
      <w:r w:rsidRPr="00C418DA">
        <w:t xml:space="preserve"> rather than to </w:t>
      </w:r>
      <w:r w:rsidRPr="00C418DA">
        <w:rPr>
          <w:i/>
        </w:rPr>
        <w:t>default paging cycle</w:t>
      </w:r>
      <w:r w:rsidRPr="00C418DA">
        <w:t xml:space="preserve">. But company further mentioned </w:t>
      </w:r>
      <w:r w:rsidRPr="00C418DA">
        <w:rPr>
          <w:i/>
        </w:rPr>
        <w:t>RAN paging cycle</w:t>
      </w:r>
      <w:r w:rsidRPr="00C418DA">
        <w:t xml:space="preserve"> is also optional. If “</w:t>
      </w:r>
      <w:r w:rsidRPr="00C418DA">
        <w:rPr>
          <w:i/>
        </w:rPr>
        <w:t>if allocated by upper layers</w:t>
      </w:r>
      <w:r w:rsidRPr="00C418DA">
        <w:t xml:space="preserve">” would not be applied to </w:t>
      </w:r>
      <w:r w:rsidRPr="00C418DA">
        <w:rPr>
          <w:i/>
        </w:rPr>
        <w:t>RAN paging cycle</w:t>
      </w:r>
      <w:r w:rsidRPr="00C418DA">
        <w:t xml:space="preserve">, we may need some </w:t>
      </w:r>
      <w:r w:rsidRPr="00C418DA">
        <w:rPr>
          <w:rFonts w:hint="eastAsia"/>
        </w:rPr>
        <w:t>clarification</w:t>
      </w:r>
      <w:r w:rsidRPr="00C418DA">
        <w:rPr>
          <w:rFonts w:eastAsiaTheme="minorEastAsia" w:hint="eastAsia"/>
        </w:rPr>
        <w:t>,</w:t>
      </w:r>
      <w:r w:rsidRPr="00C418DA">
        <w:rPr>
          <w:rFonts w:eastAsiaTheme="minorEastAsia"/>
        </w:rPr>
        <w:t xml:space="preserve"> e.g., to add “</w:t>
      </w:r>
      <w:r w:rsidRPr="00C418DA">
        <w:rPr>
          <w:i/>
        </w:rPr>
        <w:t>if configured</w:t>
      </w:r>
      <w:r w:rsidRPr="00C418DA">
        <w:t xml:space="preserve">” for RAN paging cycle. Companies had </w:t>
      </w:r>
      <w:r w:rsidRPr="00C418DA">
        <w:rPr>
          <w:rFonts w:hint="eastAsia"/>
        </w:rPr>
        <w:t>sympathy</w:t>
      </w:r>
      <w:r w:rsidRPr="00C418DA">
        <w:t xml:space="preserve"> </w:t>
      </w:r>
      <w:r w:rsidRPr="00C418DA">
        <w:rPr>
          <w:rFonts w:hint="eastAsia"/>
        </w:rPr>
        <w:t>with</w:t>
      </w:r>
      <w:r w:rsidRPr="00C418DA">
        <w:t xml:space="preserve"> </w:t>
      </w:r>
      <w:r w:rsidRPr="00C418DA">
        <w:rPr>
          <w:rFonts w:hint="eastAsia"/>
        </w:rPr>
        <w:t>such</w:t>
      </w:r>
      <w:r w:rsidRPr="00C418DA">
        <w:t xml:space="preserve"> </w:t>
      </w:r>
      <w:r w:rsidRPr="00C418DA">
        <w:rPr>
          <w:rFonts w:hint="eastAsia"/>
        </w:rPr>
        <w:t>suggestion</w:t>
      </w:r>
      <w:r w:rsidRPr="00C418DA">
        <w:t>.</w:t>
      </w:r>
      <w:r w:rsidR="00E21EFB" w:rsidRPr="00C418DA">
        <w:t xml:space="preserve"> </w:t>
      </w:r>
    </w:p>
    <w:p w:rsidR="000C2AF4" w:rsidRDefault="000C2AF4" w:rsidP="00A34C70">
      <w:pPr>
        <w:spacing w:before="100" w:after="100"/>
        <w:rPr>
          <w:rFonts w:eastAsia="宋体"/>
        </w:rPr>
      </w:pPr>
      <w:r>
        <w:t>However, d</w:t>
      </w:r>
      <w:r w:rsidRPr="00F94964">
        <w:rPr>
          <w:rFonts w:hint="eastAsia"/>
        </w:rPr>
        <w:t>uring</w:t>
      </w:r>
      <w:r w:rsidRPr="00F94964">
        <w:t xml:space="preserve"> phase 2 </w:t>
      </w:r>
      <w:r w:rsidRPr="00F94964">
        <w:rPr>
          <w:rFonts w:hint="eastAsia"/>
        </w:rPr>
        <w:t>draft</w:t>
      </w:r>
      <w:r w:rsidRPr="00F94964">
        <w:t xml:space="preserve"> </w:t>
      </w:r>
      <w:r w:rsidRPr="00F94964">
        <w:rPr>
          <w:rFonts w:hint="eastAsia"/>
        </w:rPr>
        <w:t>CR</w:t>
      </w:r>
      <w:r w:rsidRPr="00F94964">
        <w:t xml:space="preserve"> </w:t>
      </w:r>
      <w:r w:rsidRPr="00F94964">
        <w:rPr>
          <w:rFonts w:hint="eastAsia"/>
        </w:rPr>
        <w:t>review</w:t>
      </w:r>
      <w:r w:rsidRPr="00F94964">
        <w:t xml:space="preserve">, </w:t>
      </w:r>
      <w:r>
        <w:t xml:space="preserve">we </w:t>
      </w:r>
      <w:r w:rsidRPr="00F94964">
        <w:t xml:space="preserve">further identify the related parameter is </w:t>
      </w:r>
      <w:r w:rsidRPr="00F94964">
        <w:rPr>
          <w:rFonts w:hint="eastAsia"/>
        </w:rPr>
        <w:t>mandatory</w:t>
      </w:r>
      <w:r w:rsidRPr="00F94964">
        <w:t xml:space="preserve"> </w:t>
      </w:r>
      <w:r w:rsidRPr="00F94964">
        <w:rPr>
          <w:rFonts w:hint="eastAsia"/>
        </w:rPr>
        <w:t>in</w:t>
      </w:r>
      <w:r w:rsidRPr="00F94964">
        <w:t xml:space="preserve"> </w:t>
      </w:r>
      <w:r w:rsidRPr="00F94964">
        <w:rPr>
          <w:rFonts w:hint="eastAsia"/>
        </w:rPr>
        <w:t>XnAP</w:t>
      </w:r>
      <w:r w:rsidRPr="00F94964">
        <w:t xml:space="preserve"> </w:t>
      </w:r>
      <w:r w:rsidRPr="00F94964">
        <w:rPr>
          <w:rFonts w:hint="eastAsia"/>
        </w:rPr>
        <w:t>interface.</w:t>
      </w:r>
      <w:r>
        <w:t xml:space="preserve"> The absence of</w:t>
      </w:r>
      <w:r w:rsidRPr="00493836">
        <w:t xml:space="preserve"> </w:t>
      </w:r>
      <w:r w:rsidRPr="00493836">
        <w:rPr>
          <w:i/>
        </w:rPr>
        <w:t>RAN paging cycle</w:t>
      </w:r>
      <w:r w:rsidRPr="00493836">
        <w:t xml:space="preserve"> </w:t>
      </w:r>
      <w:r w:rsidRPr="00F94964">
        <w:t xml:space="preserve">may </w:t>
      </w:r>
      <w:r>
        <w:t xml:space="preserve">cause </w:t>
      </w:r>
      <w:r w:rsidRPr="00F94964">
        <w:rPr>
          <w:rFonts w:hint="eastAsia"/>
        </w:rPr>
        <w:t>ambiguity</w:t>
      </w:r>
      <w:r w:rsidRPr="00F94964">
        <w:t xml:space="preserve"> </w:t>
      </w:r>
      <w:r w:rsidRPr="00F94964">
        <w:rPr>
          <w:rFonts w:hint="eastAsia"/>
        </w:rPr>
        <w:t>in</w:t>
      </w:r>
      <w:r w:rsidRPr="00F94964">
        <w:t xml:space="preserve"> RAN3 specification.</w:t>
      </w:r>
      <w:r w:rsidR="00A34C70">
        <w:t xml:space="preserve"> Specifically to say, i</w:t>
      </w:r>
      <w:r>
        <w:rPr>
          <w:rFonts w:eastAsia="宋体" w:hint="eastAsia"/>
        </w:rPr>
        <w:t xml:space="preserve">n </w:t>
      </w:r>
      <w:r w:rsidR="00A34C70">
        <w:rPr>
          <w:rFonts w:eastAsia="宋体"/>
        </w:rPr>
        <w:t>TS 38.423</w:t>
      </w:r>
      <w:r>
        <w:rPr>
          <w:rFonts w:eastAsia="宋体" w:hint="eastAsia"/>
        </w:rPr>
        <w:t xml:space="preserve">, the </w:t>
      </w:r>
      <w:r w:rsidRPr="000C2AF4">
        <w:rPr>
          <w:rFonts w:eastAsia="宋体"/>
          <w:i/>
          <w:iCs/>
        </w:rPr>
        <w:t>Paging DRX</w:t>
      </w:r>
      <w:r>
        <w:rPr>
          <w:rFonts w:eastAsia="宋体" w:hint="eastAsia"/>
        </w:rPr>
        <w:t xml:space="preserve"> is a </w:t>
      </w:r>
      <w:r>
        <w:rPr>
          <w:rFonts w:eastAsia="宋体"/>
        </w:rPr>
        <w:t>“</w:t>
      </w:r>
      <w:r>
        <w:rPr>
          <w:rFonts w:eastAsia="宋体" w:hint="eastAsia"/>
        </w:rPr>
        <w:t>M</w:t>
      </w:r>
      <w:r>
        <w:rPr>
          <w:rFonts w:eastAsia="宋体"/>
        </w:rPr>
        <w:t>”</w:t>
      </w:r>
      <w:r>
        <w:rPr>
          <w:rFonts w:eastAsia="宋体" w:hint="eastAsia"/>
        </w:rPr>
        <w:t xml:space="preserve"> type IE, it can be </w:t>
      </w:r>
      <w:r w:rsidR="00A34C70">
        <w:rPr>
          <w:rFonts w:eastAsia="宋体"/>
        </w:rPr>
        <w:t>interpreted</w:t>
      </w:r>
      <w:r>
        <w:rPr>
          <w:rFonts w:eastAsia="宋体" w:hint="eastAsia"/>
        </w:rPr>
        <w:t xml:space="preserve"> as the RAN page cycle or the shortest of the RAN paging cycle and the UE specific paging cycle, if allocated by upper layer. In TS 38.331, the </w:t>
      </w:r>
      <w:r>
        <w:rPr>
          <w:rFonts w:eastAsia="宋体" w:hint="eastAsia"/>
          <w:i/>
          <w:iCs/>
        </w:rPr>
        <w:t>ran-PagingCycle</w:t>
      </w:r>
      <w:r>
        <w:rPr>
          <w:rFonts w:eastAsia="宋体" w:hint="eastAsia"/>
        </w:rPr>
        <w:t xml:space="preserve"> IE is mandatory present for RRC_INACTIVE configuration, so there is not issue</w:t>
      </w:r>
      <w:r w:rsidR="00A34C70">
        <w:rPr>
          <w:rFonts w:eastAsia="宋体"/>
        </w:rPr>
        <w:t xml:space="preserve"> for NR</w:t>
      </w:r>
      <w:r>
        <w:rPr>
          <w:rFonts w:eastAsia="宋体" w:hint="eastAsia"/>
        </w:rPr>
        <w:t>. But in TS</w:t>
      </w:r>
      <w:r w:rsidR="00A34C70">
        <w:rPr>
          <w:rFonts w:eastAsia="宋体"/>
        </w:rPr>
        <w:t xml:space="preserve"> </w:t>
      </w:r>
      <w:r>
        <w:rPr>
          <w:rFonts w:eastAsia="宋体" w:hint="eastAsia"/>
        </w:rPr>
        <w:t>36.331, the</w:t>
      </w:r>
      <w:r>
        <w:rPr>
          <w:rFonts w:eastAsia="宋体" w:hint="eastAsia"/>
          <w:i/>
          <w:iCs/>
        </w:rPr>
        <w:t xml:space="preserve"> </w:t>
      </w:r>
      <w:r>
        <w:rPr>
          <w:i/>
          <w:iCs/>
        </w:rPr>
        <w:t>ran-PagingCycle</w:t>
      </w:r>
      <w:r>
        <w:rPr>
          <w:rFonts w:eastAsia="宋体" w:hint="eastAsia"/>
        </w:rPr>
        <w:t xml:space="preserve"> IE is </w:t>
      </w:r>
      <w:r>
        <w:rPr>
          <w:rFonts w:eastAsia="宋体"/>
        </w:rPr>
        <w:t>“OPTIONAL,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--Need OR”</w:t>
      </w:r>
      <w:r>
        <w:rPr>
          <w:rFonts w:eastAsia="宋体" w:hint="eastAsia"/>
        </w:rPr>
        <w:t xml:space="preserve"> type in </w:t>
      </w:r>
      <w:r w:rsidRPr="00A34C70">
        <w:rPr>
          <w:i/>
        </w:rPr>
        <w:t>RRC-InactiveConfig</w:t>
      </w:r>
      <w:r>
        <w:rPr>
          <w:rFonts w:eastAsia="宋体" w:hint="eastAsia"/>
        </w:rPr>
        <w:t xml:space="preserve">. Thus, if </w:t>
      </w:r>
      <w:r>
        <w:rPr>
          <w:i/>
          <w:iCs/>
        </w:rPr>
        <w:t>ran-PagingCycle</w:t>
      </w:r>
      <w:r>
        <w:rPr>
          <w:rFonts w:eastAsia="宋体" w:hint="eastAsia"/>
        </w:rPr>
        <w:t xml:space="preserve"> IE is not configured by RRC and the UE specific paging cycle is not allocated by upper layer, how to set the </w:t>
      </w:r>
      <w:r>
        <w:rPr>
          <w:rFonts w:eastAsia="宋体" w:hint="eastAsia"/>
          <w:i/>
          <w:iCs/>
        </w:rPr>
        <w:t xml:space="preserve">Paging DRX </w:t>
      </w:r>
      <w:r w:rsidRPr="000C2AF4">
        <w:rPr>
          <w:rFonts w:eastAsia="宋体"/>
        </w:rPr>
        <w:t xml:space="preserve">IE in </w:t>
      </w:r>
      <w:r>
        <w:rPr>
          <w:rFonts w:eastAsia="宋体" w:hint="eastAsia"/>
        </w:rPr>
        <w:t xml:space="preserve">TS 38.423 </w:t>
      </w:r>
      <w:r w:rsidR="00A34C70">
        <w:rPr>
          <w:rFonts w:eastAsia="宋体" w:hint="eastAsia"/>
        </w:rPr>
        <w:t>for</w:t>
      </w:r>
      <w:r w:rsidR="00A34C70">
        <w:rPr>
          <w:rFonts w:eastAsia="宋体"/>
        </w:rPr>
        <w:t xml:space="preserve"> </w:t>
      </w:r>
      <w:r w:rsidR="00A34C70">
        <w:rPr>
          <w:rFonts w:eastAsia="宋体" w:hint="eastAsia"/>
        </w:rPr>
        <w:t>eMTC</w:t>
      </w:r>
      <w:r w:rsidR="00A34C70">
        <w:rPr>
          <w:rFonts w:eastAsia="宋体"/>
        </w:rPr>
        <w:t xml:space="preserve"> connected to 5GC </w:t>
      </w:r>
      <w:r w:rsidR="00493836">
        <w:rPr>
          <w:rFonts w:eastAsia="宋体"/>
        </w:rPr>
        <w:t>would be unclear and need discussion.</w:t>
      </w:r>
    </w:p>
    <w:p w:rsidR="000C2AF4" w:rsidRDefault="000C2AF4" w:rsidP="000C2AF4">
      <w:pPr>
        <w:spacing w:before="200"/>
        <w:rPr>
          <w:rFonts w:eastAsia="宋体"/>
          <w:b/>
          <w:bCs/>
        </w:rPr>
      </w:pPr>
      <w:r w:rsidRPr="000C2AF4">
        <w:rPr>
          <w:rFonts w:eastAsia="宋体"/>
          <w:b/>
          <w:bCs/>
        </w:rPr>
        <w:t xml:space="preserve">Observation </w:t>
      </w:r>
      <w:r>
        <w:rPr>
          <w:rFonts w:eastAsia="宋体"/>
          <w:b/>
          <w:bCs/>
        </w:rPr>
        <w:t>1</w:t>
      </w:r>
      <w:r w:rsidRPr="000C2AF4">
        <w:rPr>
          <w:rFonts w:eastAsia="宋体"/>
          <w:b/>
          <w:bCs/>
        </w:rPr>
        <w:t xml:space="preserve">: If </w:t>
      </w:r>
      <w:r w:rsidRPr="000C2AF4">
        <w:rPr>
          <w:b/>
          <w:bCs/>
          <w:i/>
          <w:iCs/>
        </w:rPr>
        <w:t>ran-PagingCycle</w:t>
      </w:r>
      <w:r w:rsidRPr="000C2AF4">
        <w:rPr>
          <w:rFonts w:eastAsia="宋体"/>
          <w:b/>
          <w:bCs/>
        </w:rPr>
        <w:t xml:space="preserve"> IE is not configured by RRC </w:t>
      </w:r>
      <w:r w:rsidR="00A34C70">
        <w:rPr>
          <w:rFonts w:eastAsia="宋体"/>
          <w:b/>
          <w:bCs/>
        </w:rPr>
        <w:t>(</w:t>
      </w:r>
      <w:r w:rsidR="0095622D">
        <w:rPr>
          <w:rFonts w:eastAsia="宋体" w:hint="eastAsia"/>
          <w:b/>
          <w:bCs/>
        </w:rPr>
        <w:t>for</w:t>
      </w:r>
      <w:r w:rsidR="0095622D">
        <w:rPr>
          <w:rFonts w:eastAsia="宋体"/>
          <w:b/>
          <w:bCs/>
        </w:rPr>
        <w:t xml:space="preserve"> </w:t>
      </w:r>
      <w:r w:rsidR="00A34C70">
        <w:rPr>
          <w:rFonts w:eastAsia="宋体"/>
          <w:b/>
          <w:bCs/>
        </w:rPr>
        <w:t xml:space="preserve">eMTC connected to 5GC) </w:t>
      </w:r>
      <w:r w:rsidRPr="000C2AF4">
        <w:rPr>
          <w:rFonts w:eastAsia="宋体"/>
          <w:b/>
          <w:bCs/>
        </w:rPr>
        <w:t xml:space="preserve">and the UE specific paging cycle is not allocated by upper layer, </w:t>
      </w:r>
      <w:r>
        <w:rPr>
          <w:rFonts w:eastAsia="宋体" w:hint="eastAsia"/>
          <w:b/>
          <w:bCs/>
        </w:rPr>
        <w:t>ambiguity</w:t>
      </w:r>
      <w:r>
        <w:rPr>
          <w:rFonts w:eastAsia="宋体"/>
          <w:b/>
          <w:bCs/>
        </w:rPr>
        <w:t xml:space="preserve"> </w:t>
      </w:r>
      <w:r>
        <w:rPr>
          <w:rFonts w:eastAsia="宋体" w:hint="eastAsia"/>
          <w:b/>
          <w:bCs/>
        </w:rPr>
        <w:t>exists</w:t>
      </w:r>
      <w:r>
        <w:rPr>
          <w:rFonts w:eastAsia="宋体"/>
          <w:b/>
          <w:bCs/>
        </w:rPr>
        <w:t xml:space="preserve"> </w:t>
      </w:r>
      <w:r>
        <w:rPr>
          <w:rFonts w:eastAsia="宋体" w:hint="eastAsia"/>
          <w:b/>
          <w:bCs/>
        </w:rPr>
        <w:t>on</w:t>
      </w:r>
      <w:r>
        <w:rPr>
          <w:rFonts w:eastAsia="宋体"/>
          <w:b/>
          <w:bCs/>
        </w:rPr>
        <w:t xml:space="preserve"> </w:t>
      </w:r>
      <w:r w:rsidRPr="000C2AF4">
        <w:rPr>
          <w:rFonts w:eastAsia="宋体"/>
          <w:b/>
          <w:bCs/>
        </w:rPr>
        <w:t xml:space="preserve">how to set the </w:t>
      </w:r>
      <w:r w:rsidRPr="000C2AF4">
        <w:rPr>
          <w:rFonts w:eastAsia="宋体"/>
          <w:b/>
          <w:bCs/>
          <w:i/>
          <w:iCs/>
        </w:rPr>
        <w:t xml:space="preserve">Paging DRX </w:t>
      </w:r>
      <w:r w:rsidRPr="000C2AF4">
        <w:rPr>
          <w:rFonts w:eastAsia="宋体"/>
          <w:b/>
          <w:bCs/>
        </w:rPr>
        <w:t xml:space="preserve">IE in TS 38.423. </w:t>
      </w:r>
    </w:p>
    <w:p w:rsidR="00A34C70" w:rsidRPr="00493836" w:rsidRDefault="00A34C70" w:rsidP="00A34C70">
      <w:pPr>
        <w:spacing w:before="200"/>
      </w:pPr>
      <w:r w:rsidRPr="00493836">
        <w:t>The following solutions can be considered to address the above ambiguity:</w:t>
      </w:r>
    </w:p>
    <w:p w:rsidR="000C2AF4" w:rsidRPr="00493836" w:rsidRDefault="000C2AF4" w:rsidP="00A34C70">
      <w:pPr>
        <w:pStyle w:val="af7"/>
        <w:numPr>
          <w:ilvl w:val="0"/>
          <w:numId w:val="15"/>
        </w:numPr>
        <w:spacing w:before="200"/>
        <w:ind w:firstLineChars="0"/>
        <w:rPr>
          <w:rFonts w:eastAsia="宋体"/>
          <w:sz w:val="22"/>
          <w:szCs w:val="22"/>
        </w:rPr>
      </w:pPr>
      <w:r w:rsidRPr="00493836">
        <w:rPr>
          <w:rFonts w:eastAsia="宋体" w:hint="eastAsia"/>
          <w:sz w:val="22"/>
          <w:szCs w:val="22"/>
        </w:rPr>
        <w:t xml:space="preserve">Solution 1: a default value for </w:t>
      </w:r>
      <w:r w:rsidRPr="00493836">
        <w:rPr>
          <w:rFonts w:eastAsia="宋体" w:hint="eastAsia"/>
          <w:i/>
          <w:iCs/>
          <w:sz w:val="22"/>
          <w:szCs w:val="22"/>
        </w:rPr>
        <w:t>Paging DRX</w:t>
      </w:r>
      <w:r w:rsidRPr="00493836">
        <w:rPr>
          <w:rFonts w:eastAsia="宋体" w:hint="eastAsia"/>
          <w:sz w:val="22"/>
          <w:szCs w:val="22"/>
        </w:rPr>
        <w:t xml:space="preserve"> IE in TS 38.423 is defined.</w:t>
      </w:r>
    </w:p>
    <w:p w:rsidR="00A34C70" w:rsidRPr="00493836" w:rsidRDefault="000C2AF4" w:rsidP="000C2AF4">
      <w:pPr>
        <w:pStyle w:val="af7"/>
        <w:numPr>
          <w:ilvl w:val="0"/>
          <w:numId w:val="15"/>
        </w:numPr>
        <w:spacing w:before="200"/>
        <w:ind w:firstLineChars="0"/>
        <w:rPr>
          <w:rFonts w:eastAsia="宋体"/>
          <w:sz w:val="22"/>
          <w:szCs w:val="22"/>
        </w:rPr>
      </w:pPr>
      <w:r w:rsidRPr="00493836">
        <w:rPr>
          <w:rFonts w:eastAsia="宋体" w:hint="eastAsia"/>
          <w:sz w:val="22"/>
          <w:szCs w:val="22"/>
        </w:rPr>
        <w:t xml:space="preserve">Solution 2: a default value for </w:t>
      </w:r>
      <w:r w:rsidRPr="00493836">
        <w:rPr>
          <w:i/>
          <w:iCs/>
          <w:sz w:val="22"/>
          <w:szCs w:val="22"/>
        </w:rPr>
        <w:t>ran-PagingCycle</w:t>
      </w:r>
      <w:r w:rsidRPr="00493836">
        <w:rPr>
          <w:rFonts w:eastAsia="宋体" w:hint="eastAsia"/>
          <w:sz w:val="22"/>
          <w:szCs w:val="22"/>
        </w:rPr>
        <w:t xml:space="preserve"> IE in TS 36.331 is defined.</w:t>
      </w:r>
    </w:p>
    <w:p w:rsidR="000C2AF4" w:rsidRPr="00493836" w:rsidRDefault="000C2AF4" w:rsidP="000C2AF4">
      <w:pPr>
        <w:pStyle w:val="af7"/>
        <w:numPr>
          <w:ilvl w:val="0"/>
          <w:numId w:val="15"/>
        </w:numPr>
        <w:spacing w:before="200"/>
        <w:ind w:firstLineChars="0"/>
        <w:rPr>
          <w:rFonts w:eastAsia="宋体"/>
          <w:sz w:val="22"/>
          <w:szCs w:val="22"/>
        </w:rPr>
      </w:pPr>
      <w:r w:rsidRPr="00493836">
        <w:rPr>
          <w:rFonts w:eastAsia="宋体" w:hint="eastAsia"/>
          <w:sz w:val="22"/>
          <w:szCs w:val="22"/>
        </w:rPr>
        <w:t>Solution</w:t>
      </w:r>
      <w:r w:rsidR="00A34C70" w:rsidRPr="00493836">
        <w:rPr>
          <w:rFonts w:eastAsia="宋体"/>
          <w:sz w:val="22"/>
          <w:szCs w:val="22"/>
        </w:rPr>
        <w:t xml:space="preserve"> </w:t>
      </w:r>
      <w:r w:rsidRPr="00493836">
        <w:rPr>
          <w:rFonts w:eastAsia="宋体" w:hint="eastAsia"/>
          <w:sz w:val="22"/>
          <w:szCs w:val="22"/>
        </w:rPr>
        <w:t xml:space="preserve">3: It is specified in the </w:t>
      </w:r>
      <w:r w:rsidRPr="00493836">
        <w:rPr>
          <w:i/>
          <w:iCs/>
          <w:sz w:val="22"/>
          <w:szCs w:val="22"/>
        </w:rPr>
        <w:t>ran-PagingCycle</w:t>
      </w:r>
      <w:r w:rsidRPr="00493836">
        <w:rPr>
          <w:rFonts w:eastAsia="宋体" w:hint="eastAsia"/>
          <w:sz w:val="22"/>
          <w:szCs w:val="22"/>
        </w:rPr>
        <w:t xml:space="preserve"> field description in TS 36.331 that </w:t>
      </w:r>
      <w:r w:rsidRPr="00493836">
        <w:rPr>
          <w:rFonts w:eastAsia="宋体"/>
          <w:sz w:val="22"/>
          <w:szCs w:val="22"/>
        </w:rPr>
        <w:t>“</w:t>
      </w:r>
      <w:r w:rsidRPr="00493836">
        <w:rPr>
          <w:rFonts w:eastAsia="宋体" w:hint="eastAsia"/>
          <w:sz w:val="22"/>
          <w:szCs w:val="22"/>
        </w:rPr>
        <w:t>This field should be present in this release</w:t>
      </w:r>
      <w:r w:rsidRPr="00493836">
        <w:rPr>
          <w:rFonts w:eastAsia="宋体"/>
          <w:sz w:val="22"/>
          <w:szCs w:val="22"/>
        </w:rPr>
        <w:t>”</w:t>
      </w:r>
      <w:r w:rsidRPr="00493836">
        <w:rPr>
          <w:rFonts w:eastAsia="宋体" w:hint="eastAsia"/>
          <w:sz w:val="22"/>
          <w:szCs w:val="22"/>
        </w:rPr>
        <w:t>.</w:t>
      </w:r>
    </w:p>
    <w:p w:rsidR="00A34C70" w:rsidRDefault="000C2AF4" w:rsidP="000C2AF4">
      <w:pPr>
        <w:spacing w:before="200"/>
        <w:rPr>
          <w:rFonts w:eastAsia="宋体"/>
        </w:rPr>
      </w:pPr>
      <w:r w:rsidRPr="00493836">
        <w:rPr>
          <w:rFonts w:eastAsia="宋体" w:hint="eastAsia"/>
        </w:rPr>
        <w:lastRenderedPageBreak/>
        <w:t>If Solution 1 is used, gNB</w:t>
      </w:r>
      <w:r w:rsidR="00A34C70" w:rsidRPr="00493836">
        <w:rPr>
          <w:rFonts w:eastAsia="宋体"/>
        </w:rPr>
        <w:t>(s)</w:t>
      </w:r>
      <w:r w:rsidRPr="00493836">
        <w:rPr>
          <w:rFonts w:eastAsia="宋体" w:hint="eastAsia"/>
        </w:rPr>
        <w:t xml:space="preserve"> except the anchor gNB may </w:t>
      </w:r>
      <w:r w:rsidR="00A34C70" w:rsidRPr="00493836">
        <w:rPr>
          <w:rFonts w:eastAsia="宋体"/>
        </w:rPr>
        <w:t xml:space="preserve">send </w:t>
      </w:r>
      <w:r w:rsidRPr="00493836">
        <w:rPr>
          <w:rFonts w:eastAsia="宋体" w:hint="eastAsia"/>
        </w:rPr>
        <w:t xml:space="preserve">paging </w:t>
      </w:r>
      <w:r w:rsidR="00A34C70" w:rsidRPr="00493836">
        <w:rPr>
          <w:rFonts w:eastAsia="宋体"/>
        </w:rPr>
        <w:t xml:space="preserve">to </w:t>
      </w:r>
      <w:r w:rsidRPr="00493836">
        <w:rPr>
          <w:rFonts w:eastAsia="宋体" w:hint="eastAsia"/>
        </w:rPr>
        <w:t>UE with the default value</w:t>
      </w:r>
      <w:r w:rsidR="00ED4D31" w:rsidRPr="00493836">
        <w:rPr>
          <w:rFonts w:eastAsia="宋体"/>
        </w:rPr>
        <w:t xml:space="preserve"> for RAN</w:t>
      </w:r>
      <w:r w:rsidR="00ED4D31">
        <w:rPr>
          <w:rFonts w:eastAsia="宋体"/>
        </w:rPr>
        <w:t xml:space="preserve"> paging cycle</w:t>
      </w:r>
      <w:r>
        <w:rPr>
          <w:rFonts w:eastAsia="宋体" w:hint="eastAsia"/>
        </w:rPr>
        <w:t>, but UE cannot know th</w:t>
      </w:r>
      <w:r w:rsidR="00ED4D31">
        <w:rPr>
          <w:rFonts w:eastAsia="宋体"/>
        </w:rPr>
        <w:t>is</w:t>
      </w:r>
      <w:r>
        <w:rPr>
          <w:rFonts w:eastAsia="宋体" w:hint="eastAsia"/>
        </w:rPr>
        <w:t xml:space="preserve"> default value. So, the solution 1 is not preferred. </w:t>
      </w:r>
    </w:p>
    <w:p w:rsidR="000C2AF4" w:rsidRDefault="00A34C70" w:rsidP="000C2AF4">
      <w:pPr>
        <w:spacing w:before="200"/>
        <w:rPr>
          <w:rFonts w:eastAsia="宋体"/>
        </w:rPr>
      </w:pPr>
      <w:r>
        <w:rPr>
          <w:rFonts w:eastAsia="宋体"/>
        </w:rPr>
        <w:t>For Solution 2, c</w:t>
      </w:r>
      <w:r w:rsidR="000C2AF4">
        <w:rPr>
          <w:rFonts w:eastAsia="宋体" w:hint="eastAsia"/>
        </w:rPr>
        <w:t xml:space="preserve">onsidering that the </w:t>
      </w:r>
      <w:r w:rsidR="000C2AF4">
        <w:rPr>
          <w:i/>
          <w:iCs/>
        </w:rPr>
        <w:t>ran-PagingCycle</w:t>
      </w:r>
      <w:r w:rsidR="000C2AF4">
        <w:rPr>
          <w:rFonts w:eastAsia="宋体" w:hint="eastAsia"/>
        </w:rPr>
        <w:t xml:space="preserve"> IE is </w:t>
      </w:r>
      <w:r w:rsidR="000C2AF4">
        <w:rPr>
          <w:rFonts w:eastAsia="宋体"/>
        </w:rPr>
        <w:t>“OPTIONAL,</w:t>
      </w:r>
      <w:r w:rsidR="000C2AF4">
        <w:rPr>
          <w:rFonts w:eastAsia="宋体" w:hint="eastAsia"/>
        </w:rPr>
        <w:t xml:space="preserve"> </w:t>
      </w:r>
      <w:r w:rsidR="000C2AF4">
        <w:rPr>
          <w:rFonts w:eastAsia="宋体"/>
        </w:rPr>
        <w:t>--Need OR”</w:t>
      </w:r>
      <w:r w:rsidR="000C2AF4">
        <w:rPr>
          <w:rFonts w:eastAsia="宋体" w:hint="eastAsia"/>
        </w:rPr>
        <w:t xml:space="preserve"> type, it is not suitable to describe the UE </w:t>
      </w:r>
      <w:r>
        <w:rPr>
          <w:rFonts w:eastAsia="宋体"/>
        </w:rPr>
        <w:t xml:space="preserve">behavior </w:t>
      </w:r>
      <w:r>
        <w:rPr>
          <w:rFonts w:eastAsia="宋体" w:hint="eastAsia"/>
        </w:rPr>
        <w:t>(</w:t>
      </w:r>
      <w:r>
        <w:rPr>
          <w:rFonts w:eastAsia="宋体"/>
        </w:rPr>
        <w:t xml:space="preserve">e.g., to use default value) </w:t>
      </w:r>
      <w:r w:rsidR="000C2AF4">
        <w:rPr>
          <w:rFonts w:eastAsia="宋体" w:hint="eastAsia"/>
        </w:rPr>
        <w:t xml:space="preserve">when the field is not present. So, Solution 2 is also not preferred. </w:t>
      </w:r>
    </w:p>
    <w:p w:rsidR="00A34C70" w:rsidRDefault="00A34C70" w:rsidP="000C2AF4">
      <w:pPr>
        <w:spacing w:before="200"/>
        <w:rPr>
          <w:rFonts w:eastAsia="宋体"/>
        </w:rPr>
      </w:pPr>
      <w:r>
        <w:rPr>
          <w:rFonts w:eastAsia="宋体"/>
        </w:rPr>
        <w:t xml:space="preserve">Therefore, </w:t>
      </w:r>
      <w:r w:rsidR="00E21EFB">
        <w:rPr>
          <w:rFonts w:eastAsia="宋体"/>
        </w:rPr>
        <w:t>for addressing ambiguity caused by inconsistent optional/</w:t>
      </w:r>
      <w:r w:rsidR="00E21EFB">
        <w:rPr>
          <w:rFonts w:eastAsia="宋体" w:hint="eastAsia"/>
        </w:rPr>
        <w:t>mandatory</w:t>
      </w:r>
      <w:r w:rsidR="00E21EFB">
        <w:rPr>
          <w:rFonts w:eastAsia="宋体"/>
        </w:rPr>
        <w:t xml:space="preserve"> </w:t>
      </w:r>
      <w:r w:rsidR="00E36F5F">
        <w:rPr>
          <w:rFonts w:eastAsia="宋体"/>
        </w:rPr>
        <w:t xml:space="preserve">between </w:t>
      </w:r>
      <w:r w:rsidR="00E21EFB">
        <w:rPr>
          <w:rFonts w:eastAsia="宋体"/>
        </w:rPr>
        <w:t xml:space="preserve">RAN2 and RAN3 specification, </w:t>
      </w:r>
      <w:r>
        <w:rPr>
          <w:rFonts w:eastAsia="宋体"/>
        </w:rPr>
        <w:t>we prefer the Solution 3.</w:t>
      </w:r>
    </w:p>
    <w:p w:rsidR="00E21EFB" w:rsidRDefault="00E21EFB" w:rsidP="000C2AF4">
      <w:pPr>
        <w:spacing w:before="200"/>
        <w:rPr>
          <w:rFonts w:eastAsia="宋体"/>
        </w:rPr>
      </w:pPr>
    </w:p>
    <w:p w:rsidR="00A34C70" w:rsidRDefault="00A34C70" w:rsidP="00A34C70">
      <w:pPr>
        <w:spacing w:before="200"/>
        <w:rPr>
          <w:rFonts w:eastAsia="宋体"/>
        </w:rPr>
      </w:pPr>
      <w:r>
        <w:rPr>
          <w:rFonts w:eastAsia="宋体" w:hint="eastAsia"/>
        </w:rPr>
        <w:t xml:space="preserve">Furthermore, in the current TS 36.304, </w:t>
      </w:r>
      <w:r w:rsidR="00E36F5F">
        <w:rPr>
          <w:rFonts w:eastAsia="宋体"/>
        </w:rPr>
        <w:t>for eMTC</w:t>
      </w:r>
      <w:r w:rsidR="00E36F5F">
        <w:rPr>
          <w:rFonts w:eastAsia="宋体" w:hint="eastAsia"/>
        </w:rPr>
        <w:t>,</w:t>
      </w:r>
      <w:r w:rsidR="00E36F5F">
        <w:rPr>
          <w:rFonts w:eastAsia="宋体"/>
        </w:rPr>
        <w:t xml:space="preserve"> </w:t>
      </w:r>
      <w:r>
        <w:rPr>
          <w:rFonts w:eastAsia="宋体" w:hint="eastAsia"/>
        </w:rPr>
        <w:t>the DRX cycle(T) is determined by RAN paging cycle outside the PTW. If RAN paging cycle is not configured by RRC, how to determine t</w:t>
      </w:r>
      <w:r w:rsidR="00493836">
        <w:rPr>
          <w:rFonts w:eastAsia="宋体" w:hint="eastAsia"/>
        </w:rPr>
        <w:t>he DRX cycle(T) outside the PTW</w:t>
      </w:r>
      <w:r w:rsidR="00493836">
        <w:rPr>
          <w:rFonts w:eastAsia="宋体"/>
        </w:rPr>
        <w:t xml:space="preserve"> </w:t>
      </w:r>
      <w:r>
        <w:rPr>
          <w:rFonts w:eastAsia="宋体" w:hint="eastAsia"/>
        </w:rPr>
        <w:t>should be discussed.</w:t>
      </w:r>
      <w:r w:rsidR="00E21EFB">
        <w:rPr>
          <w:rFonts w:eastAsia="宋体"/>
        </w:rPr>
        <w:t xml:space="preserve"> T</w:t>
      </w:r>
      <w:r>
        <w:rPr>
          <w:rFonts w:eastAsia="宋体" w:hint="eastAsia"/>
        </w:rPr>
        <w:t xml:space="preserve">wo options </w:t>
      </w:r>
      <w:r w:rsidR="00E21EFB">
        <w:rPr>
          <w:rFonts w:eastAsia="宋体"/>
        </w:rPr>
        <w:t>have been suggested</w:t>
      </w:r>
      <w:r>
        <w:rPr>
          <w:rFonts w:eastAsia="宋体" w:hint="eastAsia"/>
        </w:rPr>
        <w:t xml:space="preserve"> in the last meeting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during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phase</w:t>
      </w:r>
      <w:r>
        <w:rPr>
          <w:rFonts w:eastAsia="宋体"/>
        </w:rPr>
        <w:t xml:space="preserve"> 2 </w:t>
      </w:r>
      <w:r>
        <w:rPr>
          <w:rFonts w:eastAsia="宋体" w:hint="eastAsia"/>
        </w:rPr>
        <w:t>CR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review:</w:t>
      </w:r>
    </w:p>
    <w:p w:rsidR="00A34C70" w:rsidRPr="00493836" w:rsidRDefault="00A34C70" w:rsidP="00E21EFB">
      <w:pPr>
        <w:pStyle w:val="af7"/>
        <w:numPr>
          <w:ilvl w:val="0"/>
          <w:numId w:val="15"/>
        </w:numPr>
        <w:spacing w:before="200"/>
        <w:ind w:firstLineChars="0"/>
        <w:rPr>
          <w:rFonts w:eastAsia="宋体"/>
          <w:sz w:val="22"/>
          <w:szCs w:val="22"/>
        </w:rPr>
      </w:pPr>
      <w:r w:rsidRPr="00493836">
        <w:rPr>
          <w:rFonts w:eastAsia="宋体" w:hint="eastAsia"/>
          <w:sz w:val="22"/>
          <w:szCs w:val="22"/>
        </w:rPr>
        <w:t>Option 1: if the RAN paging cycle is not configured, outside the PTW, T is determined by the shortest of the UE specific paging cycle, if allocated by upper layers, and the default paging cycle.</w:t>
      </w:r>
    </w:p>
    <w:p w:rsidR="00A34C70" w:rsidRPr="00493836" w:rsidRDefault="00A34C70" w:rsidP="00E21EFB">
      <w:pPr>
        <w:pStyle w:val="af7"/>
        <w:numPr>
          <w:ilvl w:val="0"/>
          <w:numId w:val="15"/>
        </w:numPr>
        <w:spacing w:before="200"/>
        <w:ind w:firstLineChars="0"/>
        <w:rPr>
          <w:rFonts w:eastAsia="宋体"/>
          <w:sz w:val="22"/>
          <w:szCs w:val="22"/>
        </w:rPr>
      </w:pPr>
      <w:r w:rsidRPr="00493836">
        <w:rPr>
          <w:rFonts w:eastAsia="宋体" w:hint="eastAsia"/>
          <w:sz w:val="22"/>
          <w:szCs w:val="22"/>
        </w:rPr>
        <w:t>Option 2: if the RAN paging cycle is not configured, outside the PTW, UE does not monitor paging.</w:t>
      </w:r>
    </w:p>
    <w:p w:rsidR="00A34C70" w:rsidRDefault="00A34C70" w:rsidP="00A34C70">
      <w:pPr>
        <w:spacing w:before="200"/>
        <w:rPr>
          <w:rFonts w:eastAsia="宋体"/>
        </w:rPr>
      </w:pPr>
      <w:r>
        <w:rPr>
          <w:rFonts w:eastAsia="宋体" w:hint="eastAsia"/>
        </w:rPr>
        <w:t xml:space="preserve">For the </w:t>
      </w:r>
      <w:r w:rsidR="0095622D">
        <w:rPr>
          <w:rFonts w:eastAsia="宋体"/>
        </w:rPr>
        <w:t>O</w:t>
      </w:r>
      <w:r>
        <w:rPr>
          <w:rFonts w:eastAsia="宋体" w:hint="eastAsia"/>
        </w:rPr>
        <w:t>ption 1, since UE does not monitor CN paging outside the PTW, it seems not reasonable to use CN paging DRX to monitor RAN paging.</w:t>
      </w:r>
    </w:p>
    <w:p w:rsidR="00A34C70" w:rsidRDefault="00A34C70" w:rsidP="00A34C70">
      <w:pPr>
        <w:spacing w:before="200"/>
        <w:rPr>
          <w:rFonts w:eastAsia="宋体"/>
        </w:rPr>
      </w:pPr>
      <w:r>
        <w:rPr>
          <w:rFonts w:eastAsia="宋体" w:hint="eastAsia"/>
        </w:rPr>
        <w:t>For the</w:t>
      </w:r>
      <w:r w:rsidR="0095622D">
        <w:rPr>
          <w:rFonts w:eastAsia="宋体"/>
        </w:rPr>
        <w:t xml:space="preserve"> O</w:t>
      </w:r>
      <w:r>
        <w:rPr>
          <w:rFonts w:eastAsia="宋体" w:hint="eastAsia"/>
        </w:rPr>
        <w:t>ption 2, if the eDRX cycle length outside PTW</w:t>
      </w:r>
      <w:r w:rsidR="00E21EFB">
        <w:rPr>
          <w:rFonts w:eastAsia="宋体"/>
        </w:rPr>
        <w:t xml:space="preserve"> </w:t>
      </w:r>
      <w:r>
        <w:rPr>
          <w:rFonts w:eastAsia="宋体" w:hint="eastAsia"/>
        </w:rPr>
        <w:t xml:space="preserve">(e.g. the eDRX cycle length - PTW length) is larger than 10.24s, when </w:t>
      </w:r>
      <w:r w:rsidR="00E21EFB">
        <w:rPr>
          <w:rFonts w:eastAsia="宋体"/>
        </w:rPr>
        <w:t>signaling</w:t>
      </w:r>
      <w:r>
        <w:rPr>
          <w:rFonts w:eastAsia="宋体" w:hint="eastAsia"/>
        </w:rPr>
        <w:t xml:space="preserve"> or data arrives at gNB outside the PTW, the gNB cannot initiate RAN paging timely</w:t>
      </w:r>
      <w:r w:rsidR="00E21EFB">
        <w:rPr>
          <w:rFonts w:eastAsia="宋体"/>
        </w:rPr>
        <w:t xml:space="preserve">, </w:t>
      </w:r>
      <w:r>
        <w:rPr>
          <w:rFonts w:eastAsia="宋体" w:hint="eastAsia"/>
        </w:rPr>
        <w:t xml:space="preserve">which may lead </w:t>
      </w:r>
      <w:r w:rsidR="0095622D">
        <w:rPr>
          <w:rFonts w:eastAsia="宋体" w:hint="eastAsia"/>
        </w:rPr>
        <w:t>expiration of</w:t>
      </w:r>
      <w:r w:rsidR="0095622D">
        <w:rPr>
          <w:rFonts w:eastAsia="宋体"/>
        </w:rPr>
        <w:t xml:space="preserve"> </w:t>
      </w:r>
      <w:r>
        <w:rPr>
          <w:rFonts w:eastAsia="宋体" w:hint="eastAsia"/>
        </w:rPr>
        <w:t xml:space="preserve">NAS timer. </w:t>
      </w:r>
      <w:r w:rsidR="00E21EFB">
        <w:rPr>
          <w:rFonts w:eastAsia="宋体"/>
        </w:rPr>
        <w:t xml:space="preserve">With reference to the following description </w:t>
      </w:r>
      <w:r>
        <w:rPr>
          <w:rFonts w:eastAsia="宋体" w:hint="eastAsia"/>
        </w:rPr>
        <w:t>TS</w:t>
      </w:r>
      <w:r w:rsidR="00E21EFB">
        <w:rPr>
          <w:rFonts w:eastAsia="宋体"/>
        </w:rPr>
        <w:t xml:space="preserve"> </w:t>
      </w:r>
      <w:r>
        <w:rPr>
          <w:rFonts w:eastAsia="宋体" w:hint="eastAsia"/>
        </w:rPr>
        <w:t>23.501</w:t>
      </w:r>
      <w:r w:rsidR="00E21EFB">
        <w:rPr>
          <w:rFonts w:eastAsia="宋体"/>
        </w:rPr>
        <w:t>,</w:t>
      </w:r>
      <w:r>
        <w:rPr>
          <w:rFonts w:eastAsia="宋体" w:hint="eastAsia"/>
        </w:rPr>
        <w:t xml:space="preserve"> </w:t>
      </w:r>
      <w:r w:rsidR="00E21EFB">
        <w:rPr>
          <w:rFonts w:eastAsia="宋体" w:hint="eastAsia"/>
        </w:rPr>
        <w:t>it</w:t>
      </w:r>
      <w:r w:rsidR="00E21EFB">
        <w:rPr>
          <w:rFonts w:eastAsia="宋体"/>
        </w:rPr>
        <w:t xml:space="preserve">’s easy to </w:t>
      </w:r>
      <w:r w:rsidR="00E21EFB">
        <w:rPr>
          <w:rFonts w:eastAsia="宋体" w:hint="eastAsia"/>
        </w:rPr>
        <w:t>underst</w:t>
      </w:r>
      <w:r w:rsidR="00E21EFB">
        <w:rPr>
          <w:rFonts w:eastAsia="宋体"/>
        </w:rPr>
        <w:t xml:space="preserve">and </w:t>
      </w:r>
      <w:r w:rsidR="00E21EFB">
        <w:rPr>
          <w:rFonts w:eastAsia="宋体" w:hint="eastAsia"/>
        </w:rPr>
        <w:t>that</w:t>
      </w:r>
      <w:r w:rsidR="00E21EFB">
        <w:rPr>
          <w:rFonts w:eastAsia="宋体"/>
        </w:rPr>
        <w:t xml:space="preserve"> </w:t>
      </w:r>
      <w:r>
        <w:rPr>
          <w:rFonts w:eastAsia="宋体" w:hint="eastAsia"/>
        </w:rPr>
        <w:t xml:space="preserve">the RAN </w:t>
      </w:r>
      <w:r w:rsidR="00E21EFB">
        <w:rPr>
          <w:rFonts w:eastAsia="宋体"/>
        </w:rPr>
        <w:t>cannot</w:t>
      </w:r>
      <w:r>
        <w:rPr>
          <w:rFonts w:eastAsia="宋体" w:hint="eastAsia"/>
        </w:rPr>
        <w:t xml:space="preserve"> buffer the DL packets </w:t>
      </w:r>
      <w:r w:rsidR="0095622D">
        <w:rPr>
          <w:rFonts w:eastAsia="宋体" w:hint="eastAsia"/>
        </w:rPr>
        <w:t>for</w:t>
      </w:r>
      <w:r w:rsidR="0095622D">
        <w:rPr>
          <w:rFonts w:eastAsia="宋体"/>
        </w:rPr>
        <w:t xml:space="preserve"> </w:t>
      </w:r>
      <w:r>
        <w:rPr>
          <w:rFonts w:eastAsia="宋体" w:hint="eastAsia"/>
        </w:rPr>
        <w:t>too long time</w:t>
      </w:r>
      <w:r w:rsidR="0095622D">
        <w:rPr>
          <w:rFonts w:eastAsia="宋体"/>
        </w:rPr>
        <w:t xml:space="preserve"> </w:t>
      </w:r>
      <w:r w:rsidR="0095622D">
        <w:rPr>
          <w:rFonts w:eastAsia="宋体" w:hint="eastAsia"/>
        </w:rPr>
        <w:t>duration</w:t>
      </w:r>
      <w:r>
        <w:rPr>
          <w:rFonts w:eastAsia="宋体" w:hint="eastAsia"/>
        </w:rPr>
        <w:t>.</w:t>
      </w:r>
    </w:p>
    <w:tbl>
      <w:tblPr>
        <w:tblStyle w:val="af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0"/>
      </w:tblGrid>
      <w:tr w:rsidR="00A34C70" w:rsidTr="000867AE">
        <w:tc>
          <w:tcPr>
            <w:tcW w:w="10296" w:type="dxa"/>
          </w:tcPr>
          <w:p w:rsidR="00E21EFB" w:rsidRPr="00E21EFB" w:rsidRDefault="00E21EFB" w:rsidP="00E21EFB">
            <w:pPr>
              <w:spacing w:after="100"/>
              <w:rPr>
                <w:sz w:val="20"/>
                <w:szCs w:val="20"/>
              </w:rPr>
            </w:pPr>
            <w:r w:rsidRPr="00E21EFB">
              <w:rPr>
                <w:sz w:val="20"/>
                <w:szCs w:val="20"/>
              </w:rPr>
              <w:t>TS 23.501:</w:t>
            </w:r>
          </w:p>
          <w:p w:rsidR="00E21EFB" w:rsidRPr="00E21EFB" w:rsidRDefault="00E21EFB" w:rsidP="00E21EFB">
            <w:pPr>
              <w:spacing w:after="100"/>
              <w:rPr>
                <w:rFonts w:eastAsiaTheme="minorEastAsia"/>
                <w:sz w:val="20"/>
                <w:szCs w:val="20"/>
              </w:rPr>
            </w:pPr>
            <w:r w:rsidRPr="00E21EFB">
              <w:rPr>
                <w:rFonts w:eastAsiaTheme="minorEastAsia"/>
                <w:sz w:val="20"/>
                <w:szCs w:val="20"/>
              </w:rPr>
              <w:t>……</w:t>
            </w:r>
          </w:p>
          <w:p w:rsidR="00A34C70" w:rsidRPr="00E21EFB" w:rsidRDefault="00A34C70" w:rsidP="00E21EFB">
            <w:pPr>
              <w:spacing w:after="100"/>
              <w:rPr>
                <w:sz w:val="20"/>
                <w:szCs w:val="20"/>
                <w:highlight w:val="yellow"/>
              </w:rPr>
            </w:pPr>
            <w:r w:rsidRPr="00E21EFB">
              <w:rPr>
                <w:sz w:val="20"/>
                <w:szCs w:val="20"/>
              </w:rPr>
              <w:t xml:space="preserve">For RAT types that support extended DRX for CM-CONNECTED with RRC Inactive state, the AMF passes the UE's accepted idle mode eDRX cycle length value to NG-RAN. If the UE supports eDRX in RRC inactive, based on its UE radio capabilities, </w:t>
            </w:r>
            <w:r w:rsidRPr="00E21EFB">
              <w:rPr>
                <w:sz w:val="20"/>
                <w:szCs w:val="20"/>
                <w:highlight w:val="yellow"/>
              </w:rPr>
              <w:t>NG-RAN configures the UE with an eDRX cycle in RRC-INACTIVE up to the value</w:t>
            </w:r>
            <w:r w:rsidRPr="00E21EFB">
              <w:rPr>
                <w:sz w:val="20"/>
                <w:szCs w:val="20"/>
              </w:rPr>
              <w:t xml:space="preserve"> </w:t>
            </w:r>
            <w:r w:rsidRPr="00E21EFB">
              <w:rPr>
                <w:sz w:val="20"/>
                <w:szCs w:val="20"/>
                <w:highlight w:val="yellow"/>
              </w:rPr>
              <w:t>for the UE's idle mode eDRX cycle</w:t>
            </w:r>
            <w:r w:rsidRPr="00E21EFB">
              <w:rPr>
                <w:sz w:val="20"/>
                <w:szCs w:val="20"/>
              </w:rPr>
              <w:t xml:space="preserve"> as provided by the AMF in "RRC Inactive Assistance Information" as defined in clause 5.3.3.2.5</w:t>
            </w:r>
            <w:r w:rsidRPr="00E21EFB">
              <w:rPr>
                <w:sz w:val="20"/>
                <w:szCs w:val="20"/>
                <w:highlight w:val="yellow"/>
              </w:rPr>
              <w:t xml:space="preserve"> or up to 10.24 seconds (whichever is lower)</w:t>
            </w:r>
            <w:r w:rsidRPr="00E21EFB">
              <w:rPr>
                <w:sz w:val="20"/>
                <w:szCs w:val="20"/>
              </w:rPr>
              <w:t>.</w:t>
            </w:r>
          </w:p>
          <w:p w:rsidR="00A34C70" w:rsidRPr="00E21EFB" w:rsidRDefault="00A34C70" w:rsidP="00E21EFB">
            <w:pPr>
              <w:spacing w:before="200" w:after="100"/>
              <w:rPr>
                <w:rFonts w:eastAsia="宋体"/>
                <w:sz w:val="20"/>
                <w:szCs w:val="20"/>
              </w:rPr>
            </w:pPr>
            <w:r w:rsidRPr="00E21EFB">
              <w:rPr>
                <w:sz w:val="20"/>
                <w:szCs w:val="20"/>
                <w:highlight w:val="yellow"/>
              </w:rPr>
              <w:t>If eDRX cycle is applied in RRC-INACTIVE, the RAN buffers DL packets up to the duration of the eDRX cycle chosen by NG-RAN.</w:t>
            </w:r>
          </w:p>
        </w:tc>
      </w:tr>
    </w:tbl>
    <w:p w:rsidR="00A34C70" w:rsidRDefault="00A34C70" w:rsidP="00A34C70">
      <w:pPr>
        <w:spacing w:before="200"/>
        <w:rPr>
          <w:rFonts w:eastAsia="宋体"/>
        </w:rPr>
      </w:pPr>
      <w:r>
        <w:rPr>
          <w:rFonts w:eastAsia="宋体" w:hint="eastAsia"/>
          <w:b/>
          <w:bCs/>
        </w:rPr>
        <w:t xml:space="preserve">Observation 2: If RAN paging cycle is not configured by RRC, there is no suitable </w:t>
      </w:r>
      <w:r w:rsidR="00E21EFB">
        <w:rPr>
          <w:rFonts w:eastAsia="宋体"/>
          <w:b/>
          <w:bCs/>
        </w:rPr>
        <w:t>option</w:t>
      </w:r>
      <w:r>
        <w:rPr>
          <w:rFonts w:eastAsia="宋体" w:hint="eastAsia"/>
          <w:b/>
          <w:bCs/>
        </w:rPr>
        <w:t xml:space="preserve"> to determine the DRX cycle(T) outside the PTW.</w:t>
      </w:r>
      <w:r>
        <w:rPr>
          <w:rFonts w:eastAsia="宋体" w:hint="eastAsia"/>
        </w:rPr>
        <w:t xml:space="preserve"> </w:t>
      </w:r>
    </w:p>
    <w:p w:rsidR="00E21EFB" w:rsidRDefault="00E21EFB" w:rsidP="00E21EFB">
      <w:pPr>
        <w:spacing w:before="200"/>
        <w:rPr>
          <w:rFonts w:eastAsia="宋体"/>
        </w:rPr>
      </w:pPr>
      <w:r>
        <w:rPr>
          <w:rFonts w:eastAsia="宋体"/>
        </w:rPr>
        <w:t xml:space="preserve">Therefore, for addressing the issue of RAN paging monitor outside the PTW, we also prefer the above Solution 3. With Solution 3, it’s no need to </w:t>
      </w:r>
      <w:r w:rsidRPr="00E21EFB">
        <w:rPr>
          <w:rFonts w:eastAsia="宋体"/>
        </w:rPr>
        <w:t xml:space="preserve">consider </w:t>
      </w:r>
      <w:r w:rsidRPr="00E21EFB">
        <w:rPr>
          <w:rFonts w:eastAsia="宋体" w:hint="eastAsia"/>
        </w:rPr>
        <w:t>the case that RAN paging cycle is not configured In TS 36.304</w:t>
      </w:r>
      <w:r>
        <w:rPr>
          <w:rFonts w:eastAsia="宋体"/>
        </w:rPr>
        <w:t>.</w:t>
      </w:r>
    </w:p>
    <w:p w:rsidR="00E21EFB" w:rsidRDefault="00E21EFB" w:rsidP="00E21EFB">
      <w:pPr>
        <w:spacing w:before="200"/>
        <w:rPr>
          <w:rFonts w:eastAsia="宋体"/>
        </w:rPr>
      </w:pPr>
      <w:r>
        <w:rPr>
          <w:rFonts w:eastAsia="宋体"/>
        </w:rPr>
        <w:t>In summary, the following proposals are given:</w:t>
      </w:r>
    </w:p>
    <w:p w:rsidR="000C2AF4" w:rsidRDefault="000C2AF4" w:rsidP="000C2AF4">
      <w:pPr>
        <w:spacing w:before="200"/>
        <w:rPr>
          <w:rFonts w:eastAsia="宋体"/>
          <w:b/>
          <w:bCs/>
        </w:rPr>
      </w:pPr>
      <w:r w:rsidRPr="00A34C70">
        <w:rPr>
          <w:rFonts w:eastAsia="宋体"/>
          <w:b/>
          <w:bCs/>
        </w:rPr>
        <w:lastRenderedPageBreak/>
        <w:t xml:space="preserve">Proposal </w:t>
      </w:r>
      <w:r w:rsidR="00A34C70">
        <w:rPr>
          <w:rFonts w:eastAsia="宋体"/>
          <w:b/>
          <w:bCs/>
        </w:rPr>
        <w:t>1a</w:t>
      </w:r>
      <w:r w:rsidRPr="00A34C70">
        <w:rPr>
          <w:rFonts w:eastAsia="宋体"/>
          <w:b/>
          <w:bCs/>
        </w:rPr>
        <w:t xml:space="preserve">: </w:t>
      </w:r>
      <w:r>
        <w:rPr>
          <w:rFonts w:eastAsia="宋体" w:hint="eastAsia"/>
          <w:b/>
          <w:bCs/>
        </w:rPr>
        <w:t>I</w:t>
      </w:r>
      <w:r w:rsidRPr="00A34C70">
        <w:rPr>
          <w:rFonts w:eastAsia="宋体"/>
          <w:b/>
          <w:bCs/>
        </w:rPr>
        <w:t xml:space="preserve">t is specified in the </w:t>
      </w:r>
      <w:r w:rsidRPr="00A34C70">
        <w:rPr>
          <w:b/>
          <w:bCs/>
          <w:i/>
          <w:iCs/>
        </w:rPr>
        <w:t>ran-PagingCycle</w:t>
      </w:r>
      <w:r w:rsidRPr="00A34C70">
        <w:rPr>
          <w:rFonts w:eastAsia="宋体"/>
          <w:b/>
          <w:bCs/>
        </w:rPr>
        <w:t xml:space="preserve"> field description in TS 36.331 that “This field should be present in this release”.</w:t>
      </w:r>
    </w:p>
    <w:p w:rsidR="00A34C70" w:rsidRDefault="00A34C70" w:rsidP="000C2AF4">
      <w:pPr>
        <w:spacing w:before="200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Proposal </w:t>
      </w:r>
      <w:r>
        <w:rPr>
          <w:rFonts w:eastAsia="宋体"/>
          <w:b/>
          <w:bCs/>
        </w:rPr>
        <w:t>1b</w:t>
      </w:r>
      <w:r>
        <w:rPr>
          <w:rFonts w:eastAsia="宋体" w:hint="eastAsia"/>
          <w:b/>
          <w:bCs/>
        </w:rPr>
        <w:t xml:space="preserve">: In TS 36.304, </w:t>
      </w:r>
      <w:r>
        <w:rPr>
          <w:rFonts w:eastAsia="宋体"/>
          <w:b/>
          <w:bCs/>
        </w:rPr>
        <w:t xml:space="preserve">it’s no need to consider </w:t>
      </w:r>
      <w:r>
        <w:rPr>
          <w:rFonts w:eastAsia="宋体" w:hint="eastAsia"/>
          <w:b/>
          <w:bCs/>
        </w:rPr>
        <w:t>the case that RAN paging cycle is not configured.</w:t>
      </w:r>
    </w:p>
    <w:p w:rsidR="003B0150" w:rsidRPr="003B0150" w:rsidRDefault="003B0150" w:rsidP="003B0150">
      <w:pPr>
        <w:spacing w:before="200"/>
        <w:rPr>
          <w:rFonts w:eastAsia="宋体"/>
        </w:rPr>
      </w:pPr>
      <w:r w:rsidRPr="003B0150">
        <w:rPr>
          <w:rFonts w:eastAsia="宋体"/>
          <w:bCs/>
        </w:rPr>
        <w:t>The related change for proposal 1a can be found in draft CR</w:t>
      </w:r>
      <w:r>
        <w:rPr>
          <w:rFonts w:eastAsia="宋体"/>
          <w:bCs/>
        </w:rPr>
        <w:t xml:space="preserve"> </w:t>
      </w:r>
      <w:r w:rsidRPr="003B0150">
        <w:rPr>
          <w:rFonts w:eastAsia="宋体"/>
          <w:bCs/>
        </w:rPr>
        <w:t>[4].</w:t>
      </w:r>
    </w:p>
    <w:p w:rsidR="00FD59D3" w:rsidRDefault="00FD59D3">
      <w:pPr>
        <w:snapToGrid w:val="0"/>
        <w:spacing w:after="0" w:line="240" w:lineRule="auto"/>
        <w:rPr>
          <w:rFonts w:eastAsia="宋体"/>
          <w:b/>
          <w:bCs/>
        </w:rPr>
      </w:pPr>
    </w:p>
    <w:p w:rsidR="00FD59D3" w:rsidRDefault="00592E16">
      <w:pPr>
        <w:pStyle w:val="2"/>
        <w:numPr>
          <w:ilvl w:val="0"/>
          <w:numId w:val="0"/>
        </w:numPr>
        <w:ind w:left="3456" w:hanging="3456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Issue #</w:t>
      </w:r>
      <w:r w:rsidR="0095622D">
        <w:rPr>
          <w:b/>
          <w:sz w:val="24"/>
          <w:szCs w:val="24"/>
          <w:u w:val="single"/>
        </w:rPr>
        <w:t>2: Inconsistent paging resources determination between UE and NW</w:t>
      </w:r>
    </w:p>
    <w:p w:rsidR="00FD59D3" w:rsidRDefault="0095622D">
      <w:pPr>
        <w:spacing w:after="100"/>
        <w:rPr>
          <w:rFonts w:eastAsia="MS Mincho"/>
          <w:lang w:val="en-GB" w:eastAsia="ko-KR"/>
        </w:rPr>
      </w:pPr>
      <w:r>
        <w:rPr>
          <w:rFonts w:eastAsia="MS Mincho"/>
          <w:lang w:val="en-GB" w:eastAsia="ko-KR"/>
        </w:rPr>
        <w:t>As mentioned in [1], a</w:t>
      </w:r>
      <w:r w:rsidR="00592E16">
        <w:rPr>
          <w:rFonts w:eastAsia="MS Mincho"/>
          <w:lang w:val="en-GB" w:eastAsia="ko-KR"/>
        </w:rPr>
        <w:t>ccording to</w:t>
      </w:r>
      <w:r w:rsidR="00592E16">
        <w:rPr>
          <w:rFonts w:eastAsia="MS Mincho" w:hint="eastAsia"/>
          <w:lang w:val="en-GB" w:eastAsia="ko-KR"/>
        </w:rPr>
        <w:t xml:space="preserve"> the following description in TS</w:t>
      </w:r>
      <w:r w:rsidR="00592E16">
        <w:rPr>
          <w:rFonts w:eastAsia="MS Mincho"/>
          <w:lang w:val="en-GB" w:eastAsia="ko-KR"/>
        </w:rPr>
        <w:t xml:space="preserve"> </w:t>
      </w:r>
      <w:r w:rsidR="00592E16">
        <w:rPr>
          <w:rFonts w:eastAsia="MS Mincho" w:hint="eastAsia"/>
          <w:lang w:val="en-GB" w:eastAsia="ko-KR"/>
        </w:rPr>
        <w:t xml:space="preserve">36.304, </w:t>
      </w:r>
      <w:r w:rsidR="00592E16">
        <w:rPr>
          <w:rFonts w:eastAsia="MS Mincho"/>
          <w:lang w:val="en-GB" w:eastAsia="ko-KR"/>
        </w:rPr>
        <w:t xml:space="preserve">it can be seen DRX cycle (T) is involved in the calculation of PF, </w:t>
      </w:r>
      <w:r w:rsidR="00592E16">
        <w:t>i_s</w:t>
      </w:r>
      <w:r w:rsidR="00592E16">
        <w:rPr>
          <w:rFonts w:eastAsia="MS Mincho"/>
          <w:lang w:val="en-GB" w:eastAsia="ko-KR"/>
        </w:rPr>
        <w:t xml:space="preserve">, PNB and wg (index of the WUS group) </w:t>
      </w:r>
      <w:r w:rsidR="00592E16">
        <w:rPr>
          <w:rFonts w:eastAsia="MS Mincho" w:hint="eastAsia"/>
          <w:lang w:val="en-GB" w:eastAsia="ko-KR"/>
        </w:rPr>
        <w:t>for</w:t>
      </w:r>
      <w:r w:rsidR="00592E16">
        <w:rPr>
          <w:rFonts w:eastAsia="MS Mincho"/>
          <w:lang w:val="en-GB" w:eastAsia="ko-KR"/>
        </w:rPr>
        <w:t xml:space="preserve"> </w:t>
      </w:r>
      <w:r w:rsidR="00592E16">
        <w:rPr>
          <w:rFonts w:eastAsia="MS Mincho" w:hint="eastAsia"/>
          <w:lang w:val="en-GB" w:eastAsia="ko-KR"/>
        </w:rPr>
        <w:t>WUS</w:t>
      </w:r>
      <w:r w:rsidR="00592E16">
        <w:rPr>
          <w:rFonts w:eastAsia="MS Mincho"/>
          <w:lang w:val="en-GB" w:eastAsia="ko-KR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FD59D3">
        <w:tc>
          <w:tcPr>
            <w:tcW w:w="10070" w:type="dxa"/>
          </w:tcPr>
          <w:p w:rsidR="00FD59D3" w:rsidRPr="005F422C" w:rsidRDefault="00592E16">
            <w:pPr>
              <w:rPr>
                <w:rFonts w:eastAsiaTheme="minorEastAsia"/>
                <w:sz w:val="20"/>
                <w:szCs w:val="20"/>
                <w:lang w:val="en-GB"/>
              </w:rPr>
            </w:pPr>
            <w:r w:rsidRPr="005F422C">
              <w:rPr>
                <w:rFonts w:eastAsiaTheme="minorEastAsia" w:hint="eastAsia"/>
                <w:sz w:val="20"/>
                <w:szCs w:val="20"/>
                <w:lang w:val="en-GB"/>
              </w:rPr>
              <w:t>T</w:t>
            </w:r>
            <w:r w:rsidRPr="005F422C">
              <w:rPr>
                <w:rFonts w:eastAsiaTheme="minorEastAsia"/>
                <w:sz w:val="20"/>
                <w:szCs w:val="20"/>
                <w:lang w:val="en-GB"/>
              </w:rPr>
              <w:t>S 36.304</w:t>
            </w:r>
          </w:p>
          <w:p w:rsidR="00FD59D3" w:rsidRPr="005F422C" w:rsidRDefault="00592E16">
            <w:pPr>
              <w:rPr>
                <w:sz w:val="20"/>
                <w:szCs w:val="20"/>
              </w:rPr>
            </w:pPr>
            <w:r w:rsidRPr="005F422C">
              <w:rPr>
                <w:sz w:val="20"/>
                <w:szCs w:val="20"/>
              </w:rPr>
              <w:t>…………………………………………………………………</w:t>
            </w:r>
          </w:p>
          <w:p w:rsidR="00FD59D3" w:rsidRPr="005F422C" w:rsidRDefault="00592E16">
            <w:pPr>
              <w:adjustRightInd w:val="0"/>
              <w:snapToGrid w:val="0"/>
              <w:spacing w:after="180" w:line="240" w:lineRule="auto"/>
              <w:rPr>
                <w:sz w:val="20"/>
                <w:szCs w:val="20"/>
              </w:rPr>
            </w:pPr>
            <w:r w:rsidRPr="005F422C">
              <w:rPr>
                <w:rFonts w:ascii="Times" w:hAnsi="Times"/>
                <w:sz w:val="20"/>
                <w:szCs w:val="20"/>
                <w:lang w:eastAsia="ja-JP"/>
              </w:rPr>
              <w:t>The UE initiates RRC Connection Resume procedure upon receiving RAN paging. If the UE receives a CN initiated paging in RRC_INACTIVE state, the UE moves to RRC_IDLE and informs NAS.</w:t>
            </w:r>
          </w:p>
          <w:p w:rsidR="00FD59D3" w:rsidRPr="005F422C" w:rsidRDefault="00592E16">
            <w:pPr>
              <w:adjustRightInd w:val="0"/>
              <w:snapToGrid w:val="0"/>
              <w:spacing w:after="180" w:line="240" w:lineRule="auto"/>
              <w:rPr>
                <w:sz w:val="20"/>
                <w:szCs w:val="20"/>
              </w:rPr>
            </w:pPr>
            <w:r w:rsidRPr="005F422C">
              <w:rPr>
                <w:sz w:val="20"/>
                <w:szCs w:val="20"/>
              </w:rPr>
              <w:t>One P</w:t>
            </w:r>
            <w:r w:rsidRPr="005F422C">
              <w:rPr>
                <w:rFonts w:eastAsia="宋体"/>
                <w:sz w:val="20"/>
                <w:szCs w:val="20"/>
              </w:rPr>
              <w:t xml:space="preserve">aging Frame </w:t>
            </w:r>
            <w:r w:rsidRPr="005F422C">
              <w:rPr>
                <w:sz w:val="20"/>
                <w:szCs w:val="20"/>
              </w:rPr>
              <w:t>(P</w:t>
            </w:r>
            <w:r w:rsidRPr="005F422C">
              <w:rPr>
                <w:rFonts w:eastAsia="宋体"/>
                <w:sz w:val="20"/>
                <w:szCs w:val="20"/>
              </w:rPr>
              <w:t>F</w:t>
            </w:r>
            <w:r w:rsidRPr="005F422C">
              <w:rPr>
                <w:sz w:val="20"/>
                <w:szCs w:val="20"/>
              </w:rPr>
              <w:t>) is one Radio Frame, which may contain one or multiple Paging</w:t>
            </w:r>
            <w:r w:rsidRPr="005F422C">
              <w:rPr>
                <w:rFonts w:eastAsia="宋体"/>
                <w:sz w:val="20"/>
                <w:szCs w:val="20"/>
              </w:rPr>
              <w:t xml:space="preserve"> Occasion(</w:t>
            </w:r>
            <w:r w:rsidRPr="005F422C">
              <w:rPr>
                <w:sz w:val="20"/>
                <w:szCs w:val="20"/>
              </w:rPr>
              <w:t>s). When DRX is used the UE needs only to monitor one PO per DRX cycle.</w:t>
            </w:r>
          </w:p>
          <w:p w:rsidR="00FD59D3" w:rsidRPr="005F422C" w:rsidRDefault="00592E16">
            <w:pPr>
              <w:adjustRightInd w:val="0"/>
              <w:snapToGrid w:val="0"/>
              <w:spacing w:after="180" w:line="240" w:lineRule="auto"/>
              <w:rPr>
                <w:sz w:val="20"/>
                <w:szCs w:val="20"/>
              </w:rPr>
            </w:pPr>
            <w:r w:rsidRPr="005F422C">
              <w:rPr>
                <w:sz w:val="20"/>
                <w:szCs w:val="20"/>
              </w:rPr>
              <w:t>One Paging Narrowband (PNB) is one narrowband, on which the UE performs the paging message reception.</w:t>
            </w:r>
          </w:p>
          <w:p w:rsidR="00FD59D3" w:rsidRPr="005F422C" w:rsidRDefault="00592E16">
            <w:pPr>
              <w:adjustRightInd w:val="0"/>
              <w:snapToGrid w:val="0"/>
              <w:spacing w:after="180" w:line="240" w:lineRule="auto"/>
              <w:rPr>
                <w:sz w:val="20"/>
                <w:szCs w:val="20"/>
              </w:rPr>
            </w:pPr>
            <w:r w:rsidRPr="005F422C">
              <w:rPr>
                <w:sz w:val="20"/>
                <w:szCs w:val="20"/>
              </w:rPr>
              <w:t>PF, PO, and PNB are determined by following formulae using the DRX parameters provided in System Information:</w:t>
            </w:r>
          </w:p>
          <w:p w:rsidR="00FD59D3" w:rsidRPr="005F422C" w:rsidRDefault="00592E16">
            <w:pPr>
              <w:pStyle w:val="B10"/>
              <w:adjustRightInd w:val="0"/>
              <w:snapToGrid w:val="0"/>
              <w:contextualSpacing w:val="0"/>
            </w:pPr>
            <w:r w:rsidRPr="005F422C">
              <w:t>PF is given by following equation:</w:t>
            </w:r>
          </w:p>
          <w:p w:rsidR="00FD59D3" w:rsidRPr="005F422C" w:rsidRDefault="00592E16">
            <w:pPr>
              <w:pStyle w:val="B2"/>
              <w:adjustRightInd w:val="0"/>
              <w:snapToGrid w:val="0"/>
              <w:spacing w:after="180" w:line="240" w:lineRule="auto"/>
              <w:ind w:leftChars="200" w:left="440" w:firstLineChars="100" w:firstLine="200"/>
              <w:contextualSpacing w:val="0"/>
              <w:rPr>
                <w:sz w:val="20"/>
                <w:szCs w:val="20"/>
              </w:rPr>
            </w:pPr>
            <w:r w:rsidRPr="005F422C">
              <w:rPr>
                <w:sz w:val="20"/>
                <w:szCs w:val="20"/>
              </w:rPr>
              <w:t xml:space="preserve">SFN mod T= (T div </w:t>
            </w:r>
            <w:r w:rsidRPr="005F422C">
              <w:rPr>
                <w:sz w:val="20"/>
                <w:szCs w:val="20"/>
                <w:highlight w:val="yellow"/>
              </w:rPr>
              <w:t>N</w:t>
            </w:r>
            <w:r w:rsidRPr="005F422C">
              <w:rPr>
                <w:sz w:val="20"/>
                <w:szCs w:val="20"/>
              </w:rPr>
              <w:t xml:space="preserve">)*(UE_ID mod </w:t>
            </w:r>
            <w:r w:rsidRPr="005F422C">
              <w:rPr>
                <w:sz w:val="20"/>
                <w:szCs w:val="20"/>
                <w:highlight w:val="yellow"/>
              </w:rPr>
              <w:t>N</w:t>
            </w:r>
            <w:r w:rsidRPr="005F422C">
              <w:rPr>
                <w:sz w:val="20"/>
                <w:szCs w:val="20"/>
              </w:rPr>
              <w:t>)</w:t>
            </w:r>
          </w:p>
          <w:p w:rsidR="00FD59D3" w:rsidRPr="005F422C" w:rsidRDefault="00592E16">
            <w:pPr>
              <w:pStyle w:val="B10"/>
              <w:adjustRightInd w:val="0"/>
              <w:snapToGrid w:val="0"/>
              <w:contextualSpacing w:val="0"/>
            </w:pPr>
            <w:r w:rsidRPr="005F422C">
              <w:t>Index i_s pointing to PO from subframe pattern defined in 7.2 will be derived from following calculation:</w:t>
            </w:r>
          </w:p>
          <w:p w:rsidR="00FD59D3" w:rsidRPr="005F422C" w:rsidRDefault="00592E16">
            <w:pPr>
              <w:pStyle w:val="B2"/>
              <w:adjustRightInd w:val="0"/>
              <w:snapToGrid w:val="0"/>
              <w:spacing w:after="180" w:line="240" w:lineRule="auto"/>
              <w:ind w:leftChars="200" w:left="440" w:firstLineChars="100" w:firstLine="200"/>
              <w:contextualSpacing w:val="0"/>
              <w:rPr>
                <w:sz w:val="20"/>
                <w:szCs w:val="20"/>
              </w:rPr>
            </w:pPr>
            <w:r w:rsidRPr="005F422C">
              <w:rPr>
                <w:sz w:val="20"/>
                <w:szCs w:val="20"/>
              </w:rPr>
              <w:t>i_s = floor(UE_ID/</w:t>
            </w:r>
            <w:r w:rsidRPr="005F422C">
              <w:rPr>
                <w:sz w:val="20"/>
                <w:szCs w:val="20"/>
                <w:highlight w:val="yellow"/>
              </w:rPr>
              <w:t>N</w:t>
            </w:r>
            <w:r w:rsidRPr="005F422C">
              <w:rPr>
                <w:sz w:val="20"/>
                <w:szCs w:val="20"/>
              </w:rPr>
              <w:t>) mod Ns</w:t>
            </w:r>
          </w:p>
          <w:p w:rsidR="00FD59D3" w:rsidRPr="005F422C" w:rsidRDefault="00592E16">
            <w:pPr>
              <w:pStyle w:val="B10"/>
              <w:adjustRightInd w:val="0"/>
              <w:snapToGrid w:val="0"/>
              <w:contextualSpacing w:val="0"/>
            </w:pPr>
            <w:r w:rsidRPr="005F422C">
              <w:t xml:space="preserve">If P-RNTI is monitored on MPDCCH, the </w:t>
            </w:r>
            <w:r w:rsidRPr="005F422C">
              <w:rPr>
                <w:lang w:eastAsia="zh-CN"/>
              </w:rPr>
              <w:t xml:space="preserve">PNB </w:t>
            </w:r>
            <w:r w:rsidRPr="005F422C">
              <w:t>is determined by the following equation:</w:t>
            </w:r>
          </w:p>
          <w:p w:rsidR="00FD59D3" w:rsidRPr="005F422C" w:rsidRDefault="00592E16">
            <w:pPr>
              <w:pStyle w:val="B2"/>
              <w:adjustRightInd w:val="0"/>
              <w:snapToGrid w:val="0"/>
              <w:spacing w:after="180" w:line="240" w:lineRule="auto"/>
              <w:ind w:leftChars="200" w:left="440" w:firstLineChars="100" w:firstLine="200"/>
              <w:contextualSpacing w:val="0"/>
              <w:rPr>
                <w:sz w:val="20"/>
                <w:szCs w:val="20"/>
              </w:rPr>
            </w:pPr>
            <w:r w:rsidRPr="005F422C">
              <w:rPr>
                <w:sz w:val="20"/>
                <w:szCs w:val="20"/>
              </w:rPr>
              <w:t>PNB = floor(UE_ID/(</w:t>
            </w:r>
            <w:r w:rsidRPr="005F422C">
              <w:rPr>
                <w:sz w:val="20"/>
                <w:szCs w:val="20"/>
                <w:highlight w:val="yellow"/>
              </w:rPr>
              <w:t>N*Ns</w:t>
            </w:r>
            <w:r w:rsidRPr="005F422C">
              <w:rPr>
                <w:sz w:val="20"/>
                <w:szCs w:val="20"/>
              </w:rPr>
              <w:t>)) mod Nn</w:t>
            </w:r>
          </w:p>
          <w:p w:rsidR="00FD59D3" w:rsidRPr="005F422C" w:rsidRDefault="00592E16">
            <w:pPr>
              <w:spacing w:after="120"/>
              <w:rPr>
                <w:sz w:val="20"/>
                <w:szCs w:val="20"/>
              </w:rPr>
            </w:pPr>
            <w:r w:rsidRPr="005F422C">
              <w:rPr>
                <w:sz w:val="20"/>
                <w:szCs w:val="20"/>
              </w:rPr>
              <w:t>………………………………………………………………………………………</w:t>
            </w:r>
          </w:p>
          <w:p w:rsidR="00FD59D3" w:rsidRPr="005F422C" w:rsidRDefault="00592E16">
            <w:pPr>
              <w:rPr>
                <w:sz w:val="20"/>
                <w:szCs w:val="20"/>
                <w:lang w:eastAsia="ja-JP"/>
              </w:rPr>
            </w:pPr>
            <w:r w:rsidRPr="005F422C">
              <w:rPr>
                <w:sz w:val="20"/>
                <w:szCs w:val="20"/>
              </w:rPr>
              <w:t>For BL UE or UE in enhanced coverage, t</w:t>
            </w:r>
            <w:r w:rsidRPr="005F422C">
              <w:rPr>
                <w:sz w:val="20"/>
                <w:szCs w:val="20"/>
                <w:lang w:eastAsia="ja-JP"/>
              </w:rPr>
              <w:t>he UE determines wg with following equation:</w:t>
            </w:r>
          </w:p>
          <w:p w:rsidR="00FD59D3" w:rsidRPr="005F422C" w:rsidRDefault="00592E16">
            <w:pPr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wg=floor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floor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Arial"/>
                                    <w:sz w:val="20"/>
                                    <w:szCs w:val="20"/>
                                  </w:rPr>
                                  <m:t>UE_ID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  <w:szCs w:val="20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  <w:szCs w:val="20"/>
                                        <w:highlight w:val="yellow"/>
                                      </w:rPr>
                                      <m:t>N×N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  <w:szCs w:val="20"/>
                                        <w:highlight w:val="yellow"/>
                                      </w:rPr>
                                      <m:t>s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20"/>
                                <w:szCs w:val="20"/>
                              </w:rPr>
                              <m:t>n</m:t>
                            </m:r>
                          </m:sub>
                        </m:sSub>
                      </m:den>
                    </m:f>
                  </m:e>
                </m:d>
                <m:r>
                  <w:rPr>
                    <w:rFonts w:ascii="Cambria Math" w:hAnsi="Cambria Math" w:cs="Arial"/>
                    <w:sz w:val="20"/>
                    <w:szCs w:val="20"/>
                  </w:rPr>
                  <m:t xml:space="preserve"> mod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w</m:t>
                    </m:r>
                  </m:sub>
                </m:sSub>
              </m:oMath>
            </m:oMathPara>
          </w:p>
          <w:p w:rsidR="00FD59D3" w:rsidRPr="005F422C" w:rsidRDefault="00592E16">
            <w:pPr>
              <w:rPr>
                <w:sz w:val="20"/>
                <w:szCs w:val="20"/>
              </w:rPr>
            </w:pPr>
            <w:r w:rsidRPr="005F422C">
              <w:rPr>
                <w:sz w:val="20"/>
                <w:szCs w:val="20"/>
              </w:rPr>
              <w:t>where:</w:t>
            </w:r>
          </w:p>
          <w:p w:rsidR="00FD59D3" w:rsidRPr="005F422C" w:rsidRDefault="00592E16">
            <w:pPr>
              <w:pStyle w:val="B10"/>
              <w:snapToGrid w:val="0"/>
              <w:spacing w:after="100"/>
              <w:contextualSpacing w:val="0"/>
            </w:pPr>
            <w:r w:rsidRPr="005F422C">
              <w:t>-</w:t>
            </w:r>
            <w:r w:rsidRPr="005F422C">
              <w:tab/>
              <w:t>UE_ID, N, N</w:t>
            </w:r>
            <w:r w:rsidRPr="005F422C">
              <w:rPr>
                <w:vertAlign w:val="subscript"/>
              </w:rPr>
              <w:t>s</w:t>
            </w:r>
            <w:r w:rsidRPr="005F422C">
              <w:t>, N</w:t>
            </w:r>
            <w:r w:rsidRPr="005F422C">
              <w:rPr>
                <w:vertAlign w:val="subscript"/>
              </w:rPr>
              <w:t>n</w:t>
            </w:r>
            <w:r w:rsidRPr="005F422C">
              <w:t xml:space="preserve"> and W</w:t>
            </w:r>
            <w:r w:rsidRPr="005F422C">
              <w:rPr>
                <w:vertAlign w:val="subscript"/>
              </w:rPr>
              <w:t xml:space="preserve"> </w:t>
            </w:r>
            <w:r w:rsidRPr="005F422C">
              <w:t>are defined</w:t>
            </w:r>
            <w:r w:rsidRPr="005F422C">
              <w:rPr>
                <w:vertAlign w:val="subscript"/>
              </w:rPr>
              <w:t xml:space="preserve"> </w:t>
            </w:r>
            <w:r w:rsidRPr="005F422C">
              <w:t>in clause</w:t>
            </w:r>
            <w:r w:rsidRPr="005F422C">
              <w:rPr>
                <w:vertAlign w:val="subscript"/>
              </w:rPr>
              <w:t xml:space="preserve"> </w:t>
            </w:r>
            <w:r w:rsidRPr="005F422C">
              <w:t>7.1.</w:t>
            </w:r>
          </w:p>
          <w:p w:rsidR="00FD59D3" w:rsidRPr="005F422C" w:rsidRDefault="00592E16">
            <w:pPr>
              <w:pStyle w:val="B10"/>
              <w:snapToGrid w:val="0"/>
              <w:spacing w:after="100"/>
              <w:contextualSpacing w:val="0"/>
            </w:pPr>
            <w:r w:rsidRPr="005F422C">
              <w:t>-</w:t>
            </w:r>
            <w:r w:rsidRPr="005F422C">
              <w:tab/>
              <w:t>N</w:t>
            </w:r>
            <w:r w:rsidRPr="005F422C">
              <w:rPr>
                <w:vertAlign w:val="subscript"/>
              </w:rPr>
              <w:t>w</w:t>
            </w:r>
            <w:r w:rsidRPr="005F422C">
              <w:t xml:space="preserve"> is the number of WUS groups in the selected WUS group set.</w:t>
            </w:r>
          </w:p>
          <w:p w:rsidR="00FD59D3" w:rsidRPr="005F422C" w:rsidRDefault="00592E16">
            <w:pPr>
              <w:pStyle w:val="B10"/>
              <w:snapToGrid w:val="0"/>
              <w:spacing w:after="100"/>
              <w:contextualSpacing w:val="0"/>
            </w:pPr>
            <w:r w:rsidRPr="005F422C">
              <w:t>-</w:t>
            </w:r>
            <w:r w:rsidRPr="005F422C">
              <w:tab/>
              <w:t xml:space="preserve">wg is the index of the WUS group in the selected WUS group set, </w:t>
            </w:r>
            <w:r w:rsidRPr="005F422C">
              <w:rPr>
                <w:lang w:eastAsia="ja-JP"/>
              </w:rPr>
              <w:t>determined as defined in clause 7.5.2</w:t>
            </w:r>
            <w:r w:rsidRPr="005F422C">
              <w:t>, 0 .. N</w:t>
            </w:r>
            <w:r w:rsidRPr="005F422C">
              <w:rPr>
                <w:vertAlign w:val="subscript"/>
              </w:rPr>
              <w:t>w</w:t>
            </w:r>
            <w:r w:rsidRPr="005F422C">
              <w:t>-1.</w:t>
            </w:r>
          </w:p>
          <w:p w:rsidR="00FD59D3" w:rsidRPr="005F422C" w:rsidRDefault="00592E16">
            <w:pPr>
              <w:spacing w:after="120"/>
              <w:rPr>
                <w:sz w:val="20"/>
                <w:szCs w:val="20"/>
              </w:rPr>
            </w:pPr>
            <w:r w:rsidRPr="005F422C">
              <w:rPr>
                <w:sz w:val="20"/>
                <w:szCs w:val="20"/>
              </w:rPr>
              <w:t>………………………………………………………………………………………</w:t>
            </w:r>
          </w:p>
          <w:p w:rsidR="00FD59D3" w:rsidRPr="005F422C" w:rsidRDefault="00592E16">
            <w:pPr>
              <w:pStyle w:val="B10"/>
              <w:adjustRightInd w:val="0"/>
              <w:snapToGrid w:val="0"/>
              <w:spacing w:after="120"/>
              <w:contextualSpacing w:val="0"/>
              <w:rPr>
                <w:lang w:eastAsia="ko-KR"/>
              </w:rPr>
            </w:pPr>
            <w:r w:rsidRPr="005F422C">
              <w:t>-</w:t>
            </w:r>
            <w:r w:rsidRPr="005F422C">
              <w:tab/>
            </w:r>
            <w:r w:rsidRPr="005F422C">
              <w:rPr>
                <w:highlight w:val="yellow"/>
              </w:rPr>
              <w:t>T:</w:t>
            </w:r>
            <w:r w:rsidRPr="005F422C">
              <w:t xml:space="preserve"> </w:t>
            </w:r>
            <w:r w:rsidRPr="005F422C">
              <w:rPr>
                <w:lang w:eastAsia="ko-KR"/>
              </w:rPr>
              <w:t>DRX cycle of the UE.</w:t>
            </w:r>
          </w:p>
          <w:p w:rsidR="00FD59D3" w:rsidRPr="005F422C" w:rsidRDefault="00592E16">
            <w:pPr>
              <w:adjustRightInd w:val="0"/>
              <w:snapToGrid w:val="0"/>
              <w:spacing w:after="120"/>
              <w:ind w:firstLineChars="300" w:firstLine="600"/>
              <w:rPr>
                <w:sz w:val="20"/>
                <w:szCs w:val="20"/>
              </w:rPr>
            </w:pPr>
            <w:r w:rsidRPr="005F422C">
              <w:rPr>
                <w:sz w:val="20"/>
                <w:szCs w:val="20"/>
              </w:rPr>
              <w:lastRenderedPageBreak/>
              <w:t>……</w:t>
            </w:r>
          </w:p>
          <w:p w:rsidR="00FD59D3" w:rsidRPr="005F422C" w:rsidRDefault="00592E16">
            <w:pPr>
              <w:pStyle w:val="B10"/>
              <w:adjustRightInd w:val="0"/>
              <w:snapToGrid w:val="0"/>
              <w:spacing w:after="120"/>
              <w:contextualSpacing w:val="0"/>
            </w:pPr>
            <w:r w:rsidRPr="005F422C">
              <w:t>-</w:t>
            </w:r>
            <w:r w:rsidRPr="005F422C">
              <w:tab/>
              <w:t>nB: 4T, 2T, T, T/2, T/4, T/8, T/16, T/32</w:t>
            </w:r>
            <w:r w:rsidRPr="005F422C">
              <w:rPr>
                <w:rFonts w:eastAsia="宋体"/>
                <w:lang w:eastAsia="zh-CN"/>
              </w:rPr>
              <w:t xml:space="preserve">, </w:t>
            </w:r>
            <w:r w:rsidRPr="005F422C">
              <w:t>T/64, T/128</w:t>
            </w:r>
            <w:r w:rsidRPr="005F422C">
              <w:rPr>
                <w:rFonts w:eastAsia="宋体"/>
                <w:lang w:eastAsia="zh-CN"/>
              </w:rPr>
              <w:t>,</w:t>
            </w:r>
            <w:r w:rsidRPr="005F422C">
              <w:t xml:space="preserve"> and T/256, and for NB-IoT also T/512, and T/1024.</w:t>
            </w:r>
          </w:p>
          <w:p w:rsidR="00FD59D3" w:rsidRPr="005F422C" w:rsidRDefault="00592E16">
            <w:pPr>
              <w:pStyle w:val="B10"/>
              <w:adjustRightInd w:val="0"/>
              <w:snapToGrid w:val="0"/>
              <w:spacing w:after="120"/>
              <w:contextualSpacing w:val="0"/>
            </w:pPr>
            <w:r w:rsidRPr="005F422C">
              <w:t>-</w:t>
            </w:r>
            <w:r w:rsidRPr="005F422C">
              <w:tab/>
              <w:t>N: min(</w:t>
            </w:r>
            <w:r w:rsidRPr="005F422C">
              <w:rPr>
                <w:highlight w:val="yellow"/>
              </w:rPr>
              <w:t>T</w:t>
            </w:r>
            <w:r w:rsidRPr="005F422C">
              <w:t>,nB)</w:t>
            </w:r>
          </w:p>
          <w:p w:rsidR="00FD59D3" w:rsidRPr="005F422C" w:rsidRDefault="00592E16">
            <w:pPr>
              <w:pStyle w:val="B10"/>
              <w:adjustRightInd w:val="0"/>
              <w:snapToGrid w:val="0"/>
              <w:spacing w:after="120"/>
              <w:contextualSpacing w:val="0"/>
            </w:pPr>
            <w:r w:rsidRPr="005F422C">
              <w:t>-</w:t>
            </w:r>
            <w:r w:rsidRPr="005F422C">
              <w:tab/>
              <w:t>Ns: max(1,nB/</w:t>
            </w:r>
            <w:r w:rsidRPr="005F422C">
              <w:rPr>
                <w:highlight w:val="yellow"/>
              </w:rPr>
              <w:t>T</w:t>
            </w:r>
            <w:r w:rsidRPr="005F422C">
              <w:t>)</w:t>
            </w:r>
          </w:p>
        </w:tc>
      </w:tr>
    </w:tbl>
    <w:p w:rsidR="00FD59D3" w:rsidRDefault="00592E16">
      <w:pPr>
        <w:spacing w:before="200" w:after="100"/>
        <w:rPr>
          <w:rFonts w:eastAsia="MS Mincho"/>
          <w:lang w:val="en-GB" w:eastAsia="ko-KR"/>
        </w:rPr>
      </w:pPr>
      <w:r>
        <w:rPr>
          <w:rFonts w:eastAsia="MS Mincho"/>
          <w:lang w:val="en-GB" w:eastAsia="ko-KR"/>
        </w:rPr>
        <w:lastRenderedPageBreak/>
        <w:t>Moreover, based on some previous discussion, we know UE in RRC_INACTIVE is also required to monitor CN paging (that also means gNB may send CN paging to such UE</w:t>
      </w:r>
      <w:r>
        <w:rPr>
          <w:rFonts w:eastAsia="宋体" w:hint="eastAsia"/>
        </w:rPr>
        <w:t xml:space="preserve"> in RRC_INACTIVE</w:t>
      </w:r>
      <w:r>
        <w:rPr>
          <w:rFonts w:eastAsia="MS Mincho"/>
          <w:lang w:val="en-GB" w:eastAsia="ko-KR"/>
        </w:rPr>
        <w:t xml:space="preserve">). In the discussion for CR[R2-2102159], RAN2 has </w:t>
      </w:r>
      <w:r>
        <w:rPr>
          <w:rFonts w:eastAsia="MS Mincho" w:hint="eastAsia"/>
          <w:lang w:val="en-GB" w:eastAsia="ko-KR"/>
        </w:rPr>
        <w:t>had</w:t>
      </w:r>
      <w:r>
        <w:rPr>
          <w:rFonts w:eastAsia="MS Mincho"/>
          <w:lang w:val="en-GB" w:eastAsia="ko-KR"/>
        </w:rPr>
        <w:t xml:space="preserve"> such agreement that“</w:t>
      </w:r>
      <w:r>
        <w:rPr>
          <w:i/>
        </w:rPr>
        <w:t>UE in RRC_INACTIVE needs to monitor CN and RAN paging in the same paging narrowband</w:t>
      </w:r>
      <w:r>
        <w:rPr>
          <w:rFonts w:eastAsia="MS Mincho"/>
          <w:lang w:val="en-GB" w:eastAsia="ko-KR"/>
        </w:rPr>
        <w:t>” and also agreed a solution to guarantee UE in RRC_INACTIVE and UE in IDLE can determine a same narrowband by modulo same number of paging narrow bands. Now we further realize, as</w:t>
      </w:r>
      <w:r>
        <w:rPr>
          <w:rFonts w:eastAsia="MS Mincho" w:hint="eastAsia"/>
          <w:lang w:val="en-GB" w:eastAsia="ko-KR"/>
        </w:rPr>
        <w:t xml:space="preserve"> </w:t>
      </w:r>
      <w:r>
        <w:rPr>
          <w:rFonts w:eastAsia="MS Mincho"/>
          <w:lang w:val="en-GB" w:eastAsia="ko-KR"/>
        </w:rPr>
        <w:t xml:space="preserve">determination rule of DRX cycle(T) for RRC_IDLE is different from that for RRC_INACTIVE, </w:t>
      </w:r>
      <w:r>
        <w:rPr>
          <w:rFonts w:eastAsia="宋体" w:hint="eastAsia"/>
        </w:rPr>
        <w:t xml:space="preserve">the  T values may be different for UE in RRC_IDLE and RRC_INACTIVE, </w:t>
      </w:r>
      <w:r>
        <w:rPr>
          <w:rFonts w:eastAsia="MS Mincho"/>
          <w:lang w:val="en-GB" w:eastAsia="ko-KR"/>
        </w:rPr>
        <w:t xml:space="preserve">and T is involved in the calculation of PNB, it’s still possible that PNB calculation for RRC_IDLE is different from PNB calculation for RRC_INACTIVE. Finally, it would cause that </w:t>
      </w:r>
      <w:r>
        <w:t xml:space="preserve">UE in RRC_INACTIVE uses different </w:t>
      </w:r>
      <w:r>
        <w:rPr>
          <w:rFonts w:eastAsia="宋体" w:hint="eastAsia"/>
        </w:rPr>
        <w:t>PNB</w:t>
      </w:r>
      <w:r>
        <w:t xml:space="preserve"> to monitor CN paging from that used by network. That may further cause paging failure.</w:t>
      </w:r>
    </w:p>
    <w:p w:rsidR="00FD59D3" w:rsidRDefault="00592E16">
      <w:pPr>
        <w:spacing w:before="200" w:after="100"/>
        <w:rPr>
          <w:rFonts w:eastAsia="MS Mincho"/>
          <w:b/>
          <w:lang w:val="en-GB" w:eastAsia="ko-KR"/>
        </w:rPr>
      </w:pPr>
      <w:r>
        <w:rPr>
          <w:rFonts w:eastAsia="MS Mincho"/>
          <w:b/>
          <w:lang w:val="en-GB" w:eastAsia="ko-KR"/>
        </w:rPr>
        <w:t xml:space="preserve">Observation </w:t>
      </w:r>
      <w:r w:rsidR="0095622D">
        <w:rPr>
          <w:rFonts w:eastAsia="MS Mincho"/>
          <w:b/>
          <w:lang w:val="en-GB" w:eastAsia="ko-KR"/>
        </w:rPr>
        <w:t>3a</w:t>
      </w:r>
      <w:r>
        <w:rPr>
          <w:rFonts w:eastAsia="MS Mincho"/>
          <w:b/>
          <w:lang w:val="en-GB" w:eastAsia="ko-KR"/>
        </w:rPr>
        <w:t>: As</w:t>
      </w:r>
      <w:r>
        <w:rPr>
          <w:rFonts w:eastAsia="MS Mincho" w:hint="eastAsia"/>
          <w:b/>
          <w:lang w:val="en-GB" w:eastAsia="ko-KR"/>
        </w:rPr>
        <w:t xml:space="preserve"> </w:t>
      </w:r>
      <w:r>
        <w:rPr>
          <w:rFonts w:eastAsia="MS Mincho"/>
          <w:b/>
          <w:lang w:val="en-GB" w:eastAsia="ko-KR"/>
        </w:rPr>
        <w:t>determination rule of DRX cycle(T) for RRC_IDLE is different from that for RRC_INACTIVE, and as T is involved in the calculation of PNB, it’s possible that PNB calculation for RRC_IDLE is different from PNB calculation for RRC_INACTIVE. Such difference would cause determin</w:t>
      </w:r>
      <w:r>
        <w:rPr>
          <w:b/>
        </w:rPr>
        <w:t xml:space="preserve">ed </w:t>
      </w:r>
      <w:r>
        <w:rPr>
          <w:rFonts w:hint="eastAsia"/>
          <w:b/>
        </w:rPr>
        <w:t>PNB</w:t>
      </w:r>
      <w:r>
        <w:rPr>
          <w:b/>
        </w:rPr>
        <w:t xml:space="preserve"> for monitoring/sending CN paging are different for UE and network and further cause paging failure.</w:t>
      </w:r>
    </w:p>
    <w:p w:rsidR="00FD59D3" w:rsidRDefault="00592E16">
      <w:pPr>
        <w:spacing w:before="200" w:after="100"/>
        <w:rPr>
          <w:rFonts w:eastAsia="MS Mincho"/>
          <w:lang w:val="en-GB" w:eastAsia="ko-KR"/>
        </w:rPr>
      </w:pPr>
      <w:r>
        <w:rPr>
          <w:rFonts w:eastAsia="MS Mincho"/>
          <w:lang w:val="en-GB" w:eastAsia="ko-KR"/>
        </w:rPr>
        <w:t>With same reason, it can be understand similar issue might exist for PF, i_s. Moreover, based on roughly quantitative analysis, we think the issues for PNB, PF, i_s and wg are a bit different, as following:</w:t>
      </w:r>
    </w:p>
    <w:p w:rsidR="00FD59D3" w:rsidRDefault="00592E16">
      <w:pPr>
        <w:pStyle w:val="af7"/>
        <w:numPr>
          <w:ilvl w:val="0"/>
          <w:numId w:val="8"/>
        </w:numPr>
        <w:spacing w:before="200" w:after="100"/>
        <w:ind w:firstLineChars="0"/>
        <w:rPr>
          <w:rFonts w:eastAsia="MS Mincho"/>
          <w:lang w:val="en-GB" w:eastAsia="ko-KR"/>
        </w:rPr>
      </w:pPr>
      <w:r>
        <w:rPr>
          <w:rFonts w:eastAsia="MS Mincho"/>
          <w:lang w:val="en-GB" w:eastAsia="ko-KR"/>
        </w:rPr>
        <w:t xml:space="preserve">The PF values calculated based on the DRX cycle(T) which is determined by RRC_INACTIVE mode rule can contain the PF values calculated based on the DRX cycle(T) which is determined by RRC_IDLE mode rule. Therefore, UE in RRC_INACTIVE can monitor </w:t>
      </w:r>
      <w:r>
        <w:rPr>
          <w:rFonts w:eastAsia="MS Mincho" w:hint="eastAsia"/>
          <w:lang w:val="en-GB" w:eastAsia="ko-KR"/>
        </w:rPr>
        <w:t>paging</w:t>
      </w:r>
      <w:r>
        <w:rPr>
          <w:rFonts w:eastAsia="MS Mincho"/>
          <w:lang w:val="en-GB" w:eastAsia="ko-KR"/>
        </w:rPr>
        <w:t xml:space="preserve"> </w:t>
      </w:r>
      <w:r>
        <w:rPr>
          <w:rFonts w:eastAsia="MS Mincho" w:hint="eastAsia"/>
          <w:lang w:val="en-GB" w:eastAsia="ko-KR"/>
        </w:rPr>
        <w:t>on</w:t>
      </w:r>
      <w:r>
        <w:rPr>
          <w:rFonts w:eastAsia="MS Mincho"/>
          <w:lang w:val="en-GB" w:eastAsia="ko-KR"/>
        </w:rPr>
        <w:t xml:space="preserve"> all the PF</w:t>
      </w:r>
      <w:r>
        <w:rPr>
          <w:rFonts w:eastAsia="MS Mincho" w:hint="eastAsia"/>
          <w:lang w:val="en-GB" w:eastAsia="ko-KR"/>
        </w:rPr>
        <w:t>s</w:t>
      </w:r>
      <w:r>
        <w:rPr>
          <w:rFonts w:eastAsia="MS Mincho"/>
          <w:lang w:val="en-GB" w:eastAsia="ko-KR"/>
        </w:rPr>
        <w:t xml:space="preserve"> </w:t>
      </w:r>
      <w:r>
        <w:rPr>
          <w:rFonts w:eastAsia="MS Mincho" w:hint="eastAsia"/>
          <w:lang w:val="en-GB" w:eastAsia="ko-KR"/>
        </w:rPr>
        <w:t>which</w:t>
      </w:r>
      <w:r>
        <w:rPr>
          <w:rFonts w:eastAsia="MS Mincho"/>
          <w:lang w:val="en-GB" w:eastAsia="ko-KR"/>
        </w:rPr>
        <w:t xml:space="preserve"> </w:t>
      </w:r>
      <w:r>
        <w:rPr>
          <w:rFonts w:eastAsia="MS Mincho" w:hint="eastAsia"/>
          <w:lang w:val="en-GB" w:eastAsia="ko-KR"/>
        </w:rPr>
        <w:t>are</w:t>
      </w:r>
      <w:r>
        <w:rPr>
          <w:rFonts w:eastAsia="MS Mincho"/>
          <w:lang w:val="en-GB" w:eastAsia="ko-KR"/>
        </w:rPr>
        <w:t xml:space="preserve"> used by network </w:t>
      </w:r>
      <w:r>
        <w:rPr>
          <w:rFonts w:eastAsia="MS Mincho" w:hint="eastAsia"/>
          <w:lang w:val="en-GB" w:eastAsia="ko-KR"/>
        </w:rPr>
        <w:t>to</w:t>
      </w:r>
      <w:r>
        <w:rPr>
          <w:rFonts w:eastAsia="MS Mincho"/>
          <w:lang w:val="en-GB" w:eastAsia="ko-KR"/>
        </w:rPr>
        <w:t xml:space="preserve"> </w:t>
      </w:r>
      <w:r>
        <w:rPr>
          <w:rFonts w:eastAsia="MS Mincho" w:hint="eastAsia"/>
          <w:lang w:val="en-GB" w:eastAsia="ko-KR"/>
        </w:rPr>
        <w:t>send</w:t>
      </w:r>
      <w:r>
        <w:rPr>
          <w:rFonts w:eastAsia="MS Mincho"/>
          <w:lang w:val="en-GB" w:eastAsia="ko-KR"/>
        </w:rPr>
        <w:t xml:space="preserve"> paging</w:t>
      </w:r>
      <w:r>
        <w:rPr>
          <w:rFonts w:eastAsiaTheme="minorEastAsia" w:hint="eastAsia"/>
          <w:lang w:val="en-GB"/>
        </w:rPr>
        <w:t>.</w:t>
      </w:r>
      <w:r>
        <w:rPr>
          <w:rFonts w:eastAsiaTheme="minorEastAsia"/>
          <w:lang w:val="en-GB"/>
        </w:rPr>
        <w:t xml:space="preserve"> Then</w:t>
      </w:r>
      <w:r>
        <w:rPr>
          <w:rFonts w:eastAsia="MS Mincho"/>
          <w:lang w:val="en-GB" w:eastAsia="ko-KR"/>
        </w:rPr>
        <w:t xml:space="preserve"> there is no </w:t>
      </w:r>
      <w:r>
        <w:rPr>
          <w:rFonts w:eastAsia="MS Mincho" w:hint="eastAsia"/>
          <w:lang w:val="en-GB" w:eastAsia="ko-KR"/>
        </w:rPr>
        <w:t>PF</w:t>
      </w:r>
      <w:r>
        <w:rPr>
          <w:rFonts w:eastAsia="MS Mincho"/>
          <w:lang w:val="en-GB" w:eastAsia="ko-KR"/>
        </w:rPr>
        <w:t xml:space="preserve"> inconsistence and paging failure issue.</w:t>
      </w:r>
    </w:p>
    <w:p w:rsidR="00FD59D3" w:rsidRDefault="00592E16">
      <w:pPr>
        <w:pStyle w:val="af7"/>
        <w:numPr>
          <w:ilvl w:val="0"/>
          <w:numId w:val="8"/>
        </w:numPr>
        <w:spacing w:before="200" w:after="100"/>
        <w:ind w:firstLineChars="0"/>
        <w:rPr>
          <w:rFonts w:eastAsia="MS Mincho"/>
          <w:lang w:val="en-GB" w:eastAsia="ko-KR"/>
        </w:rPr>
      </w:pPr>
      <w:r>
        <w:rPr>
          <w:rFonts w:eastAsia="MS Mincho"/>
          <w:lang w:val="en-GB" w:eastAsia="ko-KR"/>
        </w:rPr>
        <w:t xml:space="preserve">It’s very likely the PNB, </w:t>
      </w:r>
      <w:r>
        <w:rPr>
          <w:sz w:val="22"/>
          <w:szCs w:val="22"/>
        </w:rPr>
        <w:t>i_s</w:t>
      </w:r>
      <w:r>
        <w:rPr>
          <w:rFonts w:eastAsia="MS Mincho"/>
          <w:lang w:val="en-GB" w:eastAsia="ko-KR"/>
        </w:rPr>
        <w:t xml:space="preserve"> values calculated based on the DRX cycle(T) which is determined by RRC_INACTIVE mode rule are different from the PNB, </w:t>
      </w:r>
      <w:r>
        <w:rPr>
          <w:sz w:val="22"/>
          <w:szCs w:val="22"/>
        </w:rPr>
        <w:t>i_s</w:t>
      </w:r>
      <w:r>
        <w:rPr>
          <w:rFonts w:eastAsia="MS Mincho"/>
          <w:lang w:val="en-GB" w:eastAsia="ko-KR"/>
        </w:rPr>
        <w:t xml:space="preserve"> values calculated based on the DRX cycle(T) which is determined by RRC_IDLE mode rule. So we confirm the issues in Observation 2 exist for PNB, </w:t>
      </w:r>
      <w:r>
        <w:rPr>
          <w:sz w:val="22"/>
          <w:szCs w:val="22"/>
        </w:rPr>
        <w:t>i_s</w:t>
      </w:r>
      <w:r>
        <w:rPr>
          <w:rFonts w:eastAsia="MS Mincho"/>
          <w:lang w:val="en-GB" w:eastAsia="ko-KR"/>
        </w:rPr>
        <w:t>.</w:t>
      </w:r>
    </w:p>
    <w:p w:rsidR="006B72CF" w:rsidRPr="006B72CF" w:rsidRDefault="006B72CF" w:rsidP="006B72CF">
      <w:pPr>
        <w:spacing w:before="200" w:after="100"/>
        <w:rPr>
          <w:rFonts w:eastAsia="MS Mincho"/>
          <w:lang w:val="en-GB" w:eastAsia="ko-KR"/>
        </w:rPr>
      </w:pPr>
      <w:r w:rsidRPr="006B72CF">
        <w:rPr>
          <w:rFonts w:eastAsia="MS Mincho"/>
          <w:lang w:val="en-GB" w:eastAsia="ko-KR"/>
        </w:rPr>
        <w:t>As WUS is not supported for RRC_INACTIVE, even DRX cycle (T) is involved in the calculation of wg</w:t>
      </w:r>
      <w:r>
        <w:rPr>
          <w:rFonts w:eastAsia="MS Mincho"/>
          <w:lang w:val="en-GB" w:eastAsia="ko-KR"/>
        </w:rPr>
        <w:t>, w</w:t>
      </w:r>
      <w:r w:rsidRPr="006B72CF">
        <w:rPr>
          <w:rFonts w:eastAsia="MS Mincho"/>
          <w:lang w:val="en-GB" w:eastAsia="ko-KR"/>
        </w:rPr>
        <w:t>e assume there is no issue for wg determination.</w:t>
      </w:r>
    </w:p>
    <w:p w:rsidR="00FD59D3" w:rsidRDefault="00592E16">
      <w:pPr>
        <w:spacing w:before="200" w:after="100"/>
        <w:rPr>
          <w:rFonts w:eastAsia="MS Mincho"/>
          <w:b/>
          <w:lang w:val="en-GB" w:eastAsia="ko-KR"/>
        </w:rPr>
      </w:pPr>
      <w:r>
        <w:rPr>
          <w:rFonts w:eastAsia="MS Mincho"/>
          <w:b/>
          <w:lang w:val="en-GB" w:eastAsia="ko-KR"/>
        </w:rPr>
        <w:t>Observation 3</w:t>
      </w:r>
      <w:r w:rsidR="0095622D">
        <w:rPr>
          <w:rFonts w:eastAsia="MS Mincho"/>
          <w:b/>
          <w:lang w:val="en-GB" w:eastAsia="ko-KR"/>
        </w:rPr>
        <w:t>b</w:t>
      </w:r>
      <w:r>
        <w:rPr>
          <w:rFonts w:eastAsia="MS Mincho"/>
          <w:b/>
          <w:lang w:val="en-GB" w:eastAsia="ko-KR"/>
        </w:rPr>
        <w:t>: With similar reason, the issue in Observation 2 also exists for i_s.</w:t>
      </w:r>
    </w:p>
    <w:p w:rsidR="0095622D" w:rsidRDefault="0095622D">
      <w:pPr>
        <w:spacing w:before="200" w:after="100"/>
        <w:rPr>
          <w:rFonts w:eastAsia="MS Mincho"/>
          <w:b/>
          <w:lang w:val="en-GB" w:eastAsia="ko-KR"/>
        </w:rPr>
      </w:pPr>
      <w:r>
        <w:rPr>
          <w:rFonts w:eastAsia="MS Mincho"/>
          <w:b/>
          <w:lang w:val="en-GB" w:eastAsia="ko-KR"/>
        </w:rPr>
        <w:t xml:space="preserve">Observation 3c: </w:t>
      </w:r>
      <w:r w:rsidRPr="0095622D">
        <w:rPr>
          <w:rFonts w:eastAsia="MS Mincho"/>
          <w:b/>
          <w:lang w:val="en-GB" w:eastAsia="ko-KR"/>
        </w:rPr>
        <w:t>The PFs calculation corresponding to RRC_IDLE mode do overlap with PFs for RRC_INACTIVE state. Then there is no issue for PF calculation</w:t>
      </w:r>
      <w:r>
        <w:rPr>
          <w:rFonts w:eastAsia="MS Mincho"/>
          <w:b/>
          <w:lang w:val="en-GB" w:eastAsia="ko-KR"/>
        </w:rPr>
        <w:t>.</w:t>
      </w:r>
      <w:r w:rsidR="006B72CF" w:rsidRPr="00E71893">
        <w:rPr>
          <w:rFonts w:eastAsia="MS Mincho"/>
          <w:b/>
          <w:lang w:val="en-GB" w:eastAsia="ko-KR"/>
        </w:rPr>
        <w:t xml:space="preserve"> As WUS is not supported for RRC_INACTIVE, it’s also no issue for wg.</w:t>
      </w:r>
    </w:p>
    <w:p w:rsidR="00FD59D3" w:rsidRDefault="00592E16">
      <w:pPr>
        <w:spacing w:before="200" w:after="100"/>
        <w:rPr>
          <w:rFonts w:eastAsia="MS Mincho"/>
          <w:lang w:val="en-GB" w:eastAsia="ko-KR"/>
        </w:rPr>
      </w:pPr>
      <w:r>
        <w:rPr>
          <w:rFonts w:eastAsia="MS Mincho"/>
          <w:lang w:val="en-GB" w:eastAsia="ko-KR"/>
        </w:rPr>
        <w:t xml:space="preserve">In the following table, we give an example to show such inconsistence (Just </w:t>
      </w:r>
      <w:r>
        <w:rPr>
          <w:rFonts w:eastAsia="MS Mincho" w:hint="eastAsia"/>
          <w:lang w:val="en-GB" w:eastAsia="ko-KR"/>
        </w:rPr>
        <w:t>arbitrarily</w:t>
      </w:r>
      <w:r>
        <w:rPr>
          <w:rFonts w:eastAsia="MS Mincho"/>
          <w:lang w:val="en-GB" w:eastAsia="ko-KR"/>
        </w:rPr>
        <w:t xml:space="preserve"> </w:t>
      </w:r>
      <w:r>
        <w:rPr>
          <w:rFonts w:eastAsia="MS Mincho" w:hint="eastAsia"/>
          <w:lang w:val="en-GB" w:eastAsia="ko-KR"/>
        </w:rPr>
        <w:t>choose</w:t>
      </w:r>
      <w:r>
        <w:rPr>
          <w:rFonts w:eastAsia="MS Mincho"/>
          <w:lang w:val="en-GB" w:eastAsia="ko-KR"/>
        </w:rPr>
        <w:t xml:space="preserve"> </w:t>
      </w:r>
      <w:r>
        <w:rPr>
          <w:rFonts w:eastAsia="MS Mincho" w:hint="eastAsia"/>
          <w:lang w:val="en-GB" w:eastAsia="ko-KR"/>
        </w:rPr>
        <w:t>a</w:t>
      </w:r>
      <w:r>
        <w:rPr>
          <w:rFonts w:eastAsia="MS Mincho"/>
          <w:lang w:val="en-GB" w:eastAsia="ko-KR"/>
        </w:rPr>
        <w:t xml:space="preserve"> </w:t>
      </w:r>
      <w:r>
        <w:rPr>
          <w:rFonts w:eastAsia="MS Mincho" w:hint="eastAsia"/>
          <w:lang w:val="en-GB" w:eastAsia="ko-KR"/>
        </w:rPr>
        <w:t>kind</w:t>
      </w:r>
      <w:r>
        <w:rPr>
          <w:rFonts w:eastAsia="MS Mincho"/>
          <w:lang w:val="en-GB" w:eastAsia="ko-KR"/>
        </w:rPr>
        <w:t xml:space="preserve"> </w:t>
      </w:r>
      <w:r>
        <w:rPr>
          <w:rFonts w:eastAsia="MS Mincho" w:hint="eastAsia"/>
          <w:lang w:val="en-GB" w:eastAsia="ko-KR"/>
        </w:rPr>
        <w:t>of</w:t>
      </w:r>
      <w:r>
        <w:rPr>
          <w:rFonts w:eastAsia="MS Mincho"/>
          <w:lang w:val="en-GB" w:eastAsia="ko-KR"/>
        </w:rPr>
        <w:t xml:space="preserve"> </w:t>
      </w:r>
      <w:r>
        <w:rPr>
          <w:rFonts w:eastAsia="MS Mincho" w:hint="eastAsia"/>
          <w:lang w:val="en-GB" w:eastAsia="ko-KR"/>
        </w:rPr>
        <w:t>typical</w:t>
      </w:r>
      <w:r>
        <w:rPr>
          <w:rFonts w:eastAsia="MS Mincho"/>
          <w:lang w:val="en-GB" w:eastAsia="ko-KR"/>
        </w:rPr>
        <w:t xml:space="preserve"> </w:t>
      </w:r>
      <w:r>
        <w:rPr>
          <w:rFonts w:eastAsia="MS Mincho" w:hint="eastAsia"/>
          <w:lang w:val="en-GB" w:eastAsia="ko-KR"/>
        </w:rPr>
        <w:t>configuration</w:t>
      </w:r>
      <w:r>
        <w:rPr>
          <w:rFonts w:eastAsia="MS Mincho"/>
          <w:lang w:val="en-GB" w:eastAsia="ko-KR"/>
        </w:rPr>
        <w:t>):</w:t>
      </w:r>
    </w:p>
    <w:p w:rsidR="00FD59D3" w:rsidRDefault="00592E16">
      <w:pPr>
        <w:spacing w:after="100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C</w:t>
      </w:r>
      <w:r>
        <w:rPr>
          <w:rFonts w:eastAsiaTheme="minorEastAsia"/>
          <w:lang w:val="en-GB"/>
        </w:rPr>
        <w:t xml:space="preserve">ommon assumption: </w:t>
      </w:r>
    </w:p>
    <w:p w:rsidR="00FD59D3" w:rsidRDefault="00592E16">
      <w:pPr>
        <w:pStyle w:val="af7"/>
        <w:numPr>
          <w:ilvl w:val="0"/>
          <w:numId w:val="9"/>
        </w:numPr>
        <w:spacing w:before="60" w:after="60"/>
        <w:ind w:firstLineChars="0"/>
        <w:rPr>
          <w:sz w:val="22"/>
          <w:szCs w:val="22"/>
        </w:rPr>
      </w:pPr>
      <w:r>
        <w:rPr>
          <w:rFonts w:hint="eastAsia"/>
          <w:sz w:val="22"/>
          <w:szCs w:val="22"/>
        </w:rPr>
        <w:lastRenderedPageBreak/>
        <w:t>RAN paging cycle</w:t>
      </w:r>
      <w:r>
        <w:rPr>
          <w:rFonts w:eastAsia="宋体"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=</w:t>
      </w:r>
      <w:r>
        <w:rPr>
          <w:rFonts w:eastAsia="宋体" w:hint="eastAsia"/>
          <w:sz w:val="22"/>
          <w:szCs w:val="22"/>
        </w:rPr>
        <w:t xml:space="preserve"> rf</w:t>
      </w:r>
      <w:r>
        <w:rPr>
          <w:rFonts w:hint="eastAsia"/>
          <w:sz w:val="22"/>
          <w:szCs w:val="22"/>
        </w:rPr>
        <w:t>32</w:t>
      </w:r>
    </w:p>
    <w:p w:rsidR="00FD59D3" w:rsidRDefault="00592E16">
      <w:pPr>
        <w:pStyle w:val="af7"/>
        <w:numPr>
          <w:ilvl w:val="0"/>
          <w:numId w:val="9"/>
        </w:numPr>
        <w:spacing w:before="60" w:after="60"/>
        <w:ind w:firstLineChars="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UE specific DRX </w:t>
      </w:r>
      <w:r>
        <w:rPr>
          <w:lang w:eastAsia="ko-KR"/>
        </w:rPr>
        <w:t>value</w:t>
      </w:r>
      <w:r>
        <w:rPr>
          <w:rFonts w:eastAsia="宋体" w:hint="eastAsia"/>
        </w:rPr>
        <w:t xml:space="preserve"> </w:t>
      </w:r>
      <w:r>
        <w:rPr>
          <w:rFonts w:hint="eastAsia"/>
          <w:sz w:val="22"/>
          <w:szCs w:val="22"/>
        </w:rPr>
        <w:t>=</w:t>
      </w:r>
      <w:r>
        <w:rPr>
          <w:rFonts w:eastAsia="宋体" w:hint="eastAsia"/>
          <w:sz w:val="22"/>
          <w:szCs w:val="22"/>
        </w:rPr>
        <w:t xml:space="preserve"> rf</w:t>
      </w:r>
      <w:r>
        <w:rPr>
          <w:rFonts w:hint="eastAsia"/>
          <w:sz w:val="22"/>
          <w:szCs w:val="22"/>
        </w:rPr>
        <w:t>64</w:t>
      </w:r>
    </w:p>
    <w:p w:rsidR="00FD59D3" w:rsidRDefault="00592E16">
      <w:pPr>
        <w:pStyle w:val="af7"/>
        <w:numPr>
          <w:ilvl w:val="0"/>
          <w:numId w:val="9"/>
        </w:numPr>
        <w:spacing w:before="60" w:after="60"/>
        <w:ind w:firstLineChars="0"/>
        <w:rPr>
          <w:sz w:val="22"/>
          <w:szCs w:val="22"/>
        </w:rPr>
      </w:pPr>
      <w:r>
        <w:rPr>
          <w:rFonts w:hint="eastAsia"/>
          <w:sz w:val="22"/>
          <w:szCs w:val="22"/>
        </w:rPr>
        <w:t>Default paging cycle =</w:t>
      </w:r>
      <w:r>
        <w:rPr>
          <w:rFonts w:eastAsia="宋体" w:hint="eastAsia"/>
          <w:sz w:val="22"/>
          <w:szCs w:val="22"/>
        </w:rPr>
        <w:t xml:space="preserve"> rf</w:t>
      </w:r>
      <w:r>
        <w:rPr>
          <w:rFonts w:hint="eastAsia"/>
          <w:sz w:val="22"/>
          <w:szCs w:val="22"/>
        </w:rPr>
        <w:t>128</w:t>
      </w:r>
    </w:p>
    <w:p w:rsidR="00FD59D3" w:rsidRDefault="00592E16">
      <w:pPr>
        <w:pStyle w:val="af7"/>
        <w:numPr>
          <w:ilvl w:val="0"/>
          <w:numId w:val="9"/>
        </w:numPr>
        <w:spacing w:before="60" w:after="60"/>
        <w:ind w:firstLineChars="0"/>
        <w:rPr>
          <w:sz w:val="22"/>
          <w:szCs w:val="22"/>
        </w:rPr>
      </w:pPr>
      <w:r>
        <w:rPr>
          <w:rFonts w:hint="eastAsia"/>
          <w:sz w:val="22"/>
          <w:szCs w:val="22"/>
        </w:rPr>
        <w:t>nB=4T</w:t>
      </w:r>
    </w:p>
    <w:p w:rsidR="00FD59D3" w:rsidRDefault="00592E16">
      <w:pPr>
        <w:pStyle w:val="af7"/>
        <w:numPr>
          <w:ilvl w:val="0"/>
          <w:numId w:val="9"/>
        </w:numPr>
        <w:spacing w:before="60" w:after="60"/>
        <w:ind w:firstLineChars="0"/>
        <w:rPr>
          <w:sz w:val="22"/>
          <w:szCs w:val="22"/>
        </w:rPr>
      </w:pPr>
      <w:r>
        <w:rPr>
          <w:rFonts w:hint="eastAsia"/>
          <w:sz w:val="22"/>
          <w:szCs w:val="22"/>
        </w:rPr>
        <w:t>Paging Narrowband Numbe (Nn) =3</w:t>
      </w:r>
    </w:p>
    <w:p w:rsidR="00FD59D3" w:rsidRDefault="00592E16">
      <w:pPr>
        <w:pStyle w:val="af7"/>
        <w:numPr>
          <w:ilvl w:val="0"/>
          <w:numId w:val="9"/>
        </w:numPr>
        <w:spacing w:before="60" w:after="60"/>
        <w:ind w:firstLineChars="0"/>
        <w:rPr>
          <w:sz w:val="22"/>
          <w:szCs w:val="22"/>
        </w:rPr>
      </w:pPr>
      <w:r>
        <w:rPr>
          <w:rFonts w:hint="eastAsia"/>
          <w:sz w:val="22"/>
          <w:szCs w:val="22"/>
        </w:rPr>
        <w:t>GWUS group number (Nw) =5</w:t>
      </w:r>
    </w:p>
    <w:p w:rsidR="00FD59D3" w:rsidRDefault="00592E16">
      <w:pPr>
        <w:pStyle w:val="af7"/>
        <w:numPr>
          <w:ilvl w:val="0"/>
          <w:numId w:val="9"/>
        </w:numPr>
        <w:spacing w:before="60" w:after="60"/>
        <w:ind w:firstLineChars="0"/>
        <w:rPr>
          <w:rFonts w:eastAsia="MS Mincho"/>
          <w:b/>
          <w:sz w:val="22"/>
          <w:szCs w:val="22"/>
          <w:lang w:val="en-GB" w:eastAsia="ko-KR"/>
        </w:rPr>
      </w:pPr>
      <w:r>
        <w:rPr>
          <w:sz w:val="22"/>
          <w:szCs w:val="22"/>
        </w:rPr>
        <w:t>UE_ID</w:t>
      </w:r>
      <w:r>
        <w:rPr>
          <w:rFonts w:hint="eastAsia"/>
          <w:sz w:val="22"/>
          <w:szCs w:val="22"/>
        </w:rPr>
        <w:t xml:space="preserve"> = 1234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838"/>
        <w:gridCol w:w="8232"/>
      </w:tblGrid>
      <w:tr w:rsidR="00FD59D3" w:rsidRPr="00493836">
        <w:tc>
          <w:tcPr>
            <w:tcW w:w="1838" w:type="dxa"/>
          </w:tcPr>
          <w:p w:rsidR="00FD59D3" w:rsidRPr="00493836" w:rsidRDefault="00592E16">
            <w:pPr>
              <w:spacing w:before="200" w:after="100"/>
              <w:rPr>
                <w:rFonts w:eastAsia="MS Mincho"/>
                <w:b/>
                <w:lang w:val="en-GB" w:eastAsia="ko-KR"/>
              </w:rPr>
            </w:pPr>
            <w:r w:rsidRPr="00493836">
              <w:t>Calculation following RRC_IDLE rule</w:t>
            </w:r>
          </w:p>
        </w:tc>
        <w:tc>
          <w:tcPr>
            <w:tcW w:w="8232" w:type="dxa"/>
          </w:tcPr>
          <w:p w:rsidR="00FD59D3" w:rsidRPr="00493836" w:rsidRDefault="00592E16">
            <w:r w:rsidRPr="00493836">
              <w:t xml:space="preserve">PF: </w:t>
            </w:r>
            <w:r w:rsidRPr="00493836">
              <w:rPr>
                <w:highlight w:val="yellow"/>
              </w:rPr>
              <w:t>18</w:t>
            </w:r>
            <w:r w:rsidRPr="00493836">
              <w:rPr>
                <w:rFonts w:eastAsiaTheme="minorEastAsia"/>
                <w:highlight w:val="yellow"/>
              </w:rPr>
              <w:t xml:space="preserve">, </w:t>
            </w:r>
            <w:r w:rsidRPr="00493836">
              <w:rPr>
                <w:highlight w:val="yellow"/>
              </w:rPr>
              <w:t>82</w:t>
            </w:r>
            <w:r w:rsidRPr="00493836">
              <w:rPr>
                <w:rFonts w:eastAsiaTheme="minorEastAsia"/>
                <w:highlight w:val="yellow"/>
              </w:rPr>
              <w:t xml:space="preserve">, </w:t>
            </w:r>
            <w:r w:rsidRPr="00493836">
              <w:rPr>
                <w:highlight w:val="yellow"/>
              </w:rPr>
              <w:t>146</w:t>
            </w:r>
            <w:r w:rsidRPr="00493836">
              <w:rPr>
                <w:rFonts w:eastAsiaTheme="minorEastAsia"/>
                <w:highlight w:val="yellow"/>
              </w:rPr>
              <w:t xml:space="preserve">, </w:t>
            </w:r>
            <w:r w:rsidRPr="00493836">
              <w:rPr>
                <w:highlight w:val="yellow"/>
              </w:rPr>
              <w:t>210</w:t>
            </w:r>
            <w:r w:rsidRPr="00493836">
              <w:rPr>
                <w:rFonts w:eastAsiaTheme="minorEastAsia"/>
                <w:highlight w:val="yellow"/>
              </w:rPr>
              <w:t xml:space="preserve">, </w:t>
            </w:r>
            <w:r w:rsidRPr="00493836">
              <w:rPr>
                <w:highlight w:val="yellow"/>
              </w:rPr>
              <w:t>274</w:t>
            </w:r>
            <w:r w:rsidRPr="00493836">
              <w:rPr>
                <w:rFonts w:eastAsiaTheme="minorEastAsia"/>
                <w:highlight w:val="yellow"/>
              </w:rPr>
              <w:t xml:space="preserve">, </w:t>
            </w:r>
            <w:r w:rsidRPr="00493836">
              <w:rPr>
                <w:highlight w:val="yellow"/>
              </w:rPr>
              <w:t>338</w:t>
            </w:r>
            <w:r w:rsidRPr="00493836">
              <w:rPr>
                <w:rFonts w:eastAsiaTheme="minorEastAsia"/>
                <w:highlight w:val="yellow"/>
              </w:rPr>
              <w:t xml:space="preserve">, </w:t>
            </w:r>
            <w:r w:rsidRPr="00493836">
              <w:rPr>
                <w:highlight w:val="yellow"/>
              </w:rPr>
              <w:t>402</w:t>
            </w:r>
            <w:r w:rsidRPr="00493836">
              <w:rPr>
                <w:rFonts w:eastAsiaTheme="minorEastAsia"/>
                <w:highlight w:val="yellow"/>
              </w:rPr>
              <w:t xml:space="preserve">, </w:t>
            </w:r>
            <w:r w:rsidRPr="00493836">
              <w:rPr>
                <w:highlight w:val="yellow"/>
              </w:rPr>
              <w:t>466</w:t>
            </w:r>
            <w:r w:rsidRPr="00493836">
              <w:rPr>
                <w:rFonts w:eastAsiaTheme="minorEastAsia"/>
                <w:highlight w:val="yellow"/>
              </w:rPr>
              <w:t xml:space="preserve">, </w:t>
            </w:r>
            <w:r w:rsidRPr="00493836">
              <w:rPr>
                <w:highlight w:val="yellow"/>
              </w:rPr>
              <w:t>530</w:t>
            </w:r>
            <w:r w:rsidRPr="00493836">
              <w:rPr>
                <w:rFonts w:eastAsiaTheme="minorEastAsia"/>
                <w:highlight w:val="yellow"/>
              </w:rPr>
              <w:t xml:space="preserve">, </w:t>
            </w:r>
            <w:r w:rsidRPr="00493836">
              <w:rPr>
                <w:highlight w:val="yellow"/>
              </w:rPr>
              <w:t>594</w:t>
            </w:r>
            <w:r w:rsidRPr="00493836">
              <w:rPr>
                <w:rFonts w:eastAsiaTheme="minorEastAsia"/>
                <w:highlight w:val="yellow"/>
              </w:rPr>
              <w:t xml:space="preserve">, </w:t>
            </w:r>
            <w:r w:rsidRPr="00493836">
              <w:rPr>
                <w:highlight w:val="yellow"/>
              </w:rPr>
              <w:t>658</w:t>
            </w:r>
            <w:r w:rsidRPr="00493836">
              <w:rPr>
                <w:rFonts w:eastAsiaTheme="minorEastAsia"/>
                <w:highlight w:val="yellow"/>
              </w:rPr>
              <w:t xml:space="preserve">, </w:t>
            </w:r>
            <w:r w:rsidRPr="00493836">
              <w:rPr>
                <w:highlight w:val="yellow"/>
              </w:rPr>
              <w:t>722</w:t>
            </w:r>
            <w:r w:rsidRPr="00493836">
              <w:rPr>
                <w:rFonts w:eastAsiaTheme="minorEastAsia"/>
                <w:highlight w:val="yellow"/>
              </w:rPr>
              <w:t xml:space="preserve">, </w:t>
            </w:r>
            <w:r w:rsidRPr="00493836">
              <w:rPr>
                <w:highlight w:val="yellow"/>
              </w:rPr>
              <w:t>786</w:t>
            </w:r>
            <w:r w:rsidRPr="00493836">
              <w:rPr>
                <w:rFonts w:eastAsiaTheme="minorEastAsia"/>
                <w:highlight w:val="yellow"/>
              </w:rPr>
              <w:t xml:space="preserve">, </w:t>
            </w:r>
            <w:r w:rsidRPr="00493836">
              <w:rPr>
                <w:highlight w:val="yellow"/>
              </w:rPr>
              <w:t>850</w:t>
            </w:r>
            <w:r w:rsidRPr="00493836">
              <w:rPr>
                <w:rFonts w:eastAsiaTheme="minorEastAsia"/>
                <w:highlight w:val="yellow"/>
              </w:rPr>
              <w:t xml:space="preserve">, </w:t>
            </w:r>
            <w:r w:rsidRPr="00493836">
              <w:rPr>
                <w:highlight w:val="yellow"/>
              </w:rPr>
              <w:t>914</w:t>
            </w:r>
            <w:r w:rsidRPr="00493836">
              <w:rPr>
                <w:rFonts w:eastAsiaTheme="minorEastAsia"/>
                <w:highlight w:val="yellow"/>
              </w:rPr>
              <w:t xml:space="preserve">, </w:t>
            </w:r>
            <w:r w:rsidRPr="00493836">
              <w:rPr>
                <w:highlight w:val="yellow"/>
              </w:rPr>
              <w:t>978</w:t>
            </w:r>
          </w:p>
          <w:p w:rsidR="00FD59D3" w:rsidRPr="00493836" w:rsidRDefault="00592E16">
            <w:r w:rsidRPr="00493836">
              <w:t xml:space="preserve">i_s = floor(UE_ID/N) mod Ns = floor(1234/64) mod 4=19 mod 4 </w:t>
            </w:r>
            <w:r w:rsidRPr="00493836">
              <w:rPr>
                <w:highlight w:val="green"/>
              </w:rPr>
              <w:t>=3</w:t>
            </w:r>
          </w:p>
          <w:p w:rsidR="00FD59D3" w:rsidRPr="00E71893" w:rsidRDefault="00592E16" w:rsidP="00E71893">
            <w:pPr>
              <w:rPr>
                <w:rFonts w:eastAsiaTheme="minorEastAsia" w:hint="eastAsia"/>
              </w:rPr>
            </w:pPr>
            <w:r w:rsidRPr="00493836">
              <w:t xml:space="preserve">PNB = floor(UE_ID/(N*Ns)) mod Nn =floor(1234/(64*4)) mod 3=4 mod 3 </w:t>
            </w:r>
            <w:r w:rsidRPr="00493836">
              <w:rPr>
                <w:highlight w:val="green"/>
              </w:rPr>
              <w:t>=1</w:t>
            </w:r>
            <w:r w:rsidRPr="00493836">
              <w:t xml:space="preserve"> </w:t>
            </w:r>
          </w:p>
        </w:tc>
      </w:tr>
      <w:tr w:rsidR="00FD59D3" w:rsidRPr="00493836">
        <w:tc>
          <w:tcPr>
            <w:tcW w:w="1838" w:type="dxa"/>
          </w:tcPr>
          <w:p w:rsidR="00FD59D3" w:rsidRPr="00493836" w:rsidRDefault="00592E16">
            <w:pPr>
              <w:spacing w:before="200" w:after="100"/>
              <w:rPr>
                <w:rFonts w:eastAsia="MS Mincho"/>
                <w:b/>
                <w:lang w:val="en-GB" w:eastAsia="ko-KR"/>
              </w:rPr>
            </w:pPr>
            <w:r w:rsidRPr="00493836">
              <w:t>Calculation following RRC_INACTIVE rule</w:t>
            </w:r>
          </w:p>
        </w:tc>
        <w:tc>
          <w:tcPr>
            <w:tcW w:w="8232" w:type="dxa"/>
          </w:tcPr>
          <w:p w:rsidR="00FD59D3" w:rsidRPr="00493836" w:rsidRDefault="00592E16">
            <w:pPr>
              <w:widowControl w:val="0"/>
              <w:spacing w:before="120" w:line="240" w:lineRule="auto"/>
              <w:jc w:val="both"/>
              <w:rPr>
                <w:rFonts w:eastAsia="宋体"/>
                <w:kern w:val="2"/>
              </w:rPr>
            </w:pPr>
            <w:r w:rsidRPr="00493836">
              <w:rPr>
                <w:rFonts w:eastAsia="宋体"/>
                <w:kern w:val="2"/>
              </w:rPr>
              <w:t xml:space="preserve">PF: </w:t>
            </w:r>
            <w:r w:rsidRPr="00493836">
              <w:rPr>
                <w:rFonts w:eastAsia="宋体"/>
                <w:kern w:val="2"/>
                <w:highlight w:val="yellow"/>
              </w:rPr>
              <w:t>18,</w:t>
            </w:r>
            <w:r w:rsidRPr="00493836">
              <w:rPr>
                <w:rFonts w:eastAsia="宋体"/>
                <w:kern w:val="2"/>
              </w:rPr>
              <w:t xml:space="preserve"> 50, </w:t>
            </w:r>
            <w:r w:rsidRPr="00493836">
              <w:rPr>
                <w:rFonts w:eastAsia="宋体"/>
                <w:kern w:val="2"/>
                <w:highlight w:val="yellow"/>
              </w:rPr>
              <w:t>82,</w:t>
            </w:r>
            <w:r w:rsidRPr="00493836">
              <w:rPr>
                <w:rFonts w:eastAsia="宋体"/>
                <w:kern w:val="2"/>
              </w:rPr>
              <w:t xml:space="preserve"> 114, </w:t>
            </w:r>
            <w:r w:rsidRPr="00493836">
              <w:rPr>
                <w:rFonts w:eastAsia="宋体"/>
                <w:kern w:val="2"/>
                <w:highlight w:val="yellow"/>
              </w:rPr>
              <w:t>146,</w:t>
            </w:r>
            <w:r w:rsidRPr="00493836">
              <w:rPr>
                <w:rFonts w:eastAsia="宋体"/>
                <w:kern w:val="2"/>
              </w:rPr>
              <w:t xml:space="preserve"> 178, </w:t>
            </w:r>
            <w:r w:rsidRPr="00493836">
              <w:rPr>
                <w:rFonts w:eastAsia="宋体"/>
                <w:kern w:val="2"/>
                <w:highlight w:val="yellow"/>
              </w:rPr>
              <w:t>210,</w:t>
            </w:r>
            <w:r w:rsidRPr="00493836">
              <w:rPr>
                <w:rFonts w:eastAsia="宋体"/>
                <w:kern w:val="2"/>
              </w:rPr>
              <w:t xml:space="preserve"> 242, </w:t>
            </w:r>
            <w:r w:rsidRPr="00493836">
              <w:rPr>
                <w:rFonts w:eastAsia="宋体"/>
                <w:kern w:val="2"/>
                <w:highlight w:val="yellow"/>
              </w:rPr>
              <w:t>274,</w:t>
            </w:r>
            <w:r w:rsidRPr="00493836">
              <w:rPr>
                <w:rFonts w:eastAsia="宋体"/>
                <w:kern w:val="2"/>
              </w:rPr>
              <w:t xml:space="preserve"> 306, </w:t>
            </w:r>
            <w:r w:rsidRPr="00493836">
              <w:rPr>
                <w:rFonts w:eastAsia="宋体"/>
                <w:kern w:val="2"/>
                <w:highlight w:val="yellow"/>
              </w:rPr>
              <w:t>338,</w:t>
            </w:r>
            <w:r w:rsidRPr="00493836">
              <w:rPr>
                <w:rFonts w:eastAsia="宋体"/>
                <w:kern w:val="2"/>
              </w:rPr>
              <w:t xml:space="preserve"> 370, </w:t>
            </w:r>
            <w:r w:rsidRPr="00493836">
              <w:rPr>
                <w:rFonts w:eastAsia="宋体"/>
                <w:kern w:val="2"/>
                <w:highlight w:val="yellow"/>
              </w:rPr>
              <w:t>402,</w:t>
            </w:r>
            <w:r w:rsidRPr="00493836">
              <w:rPr>
                <w:rFonts w:eastAsia="宋体"/>
                <w:kern w:val="2"/>
              </w:rPr>
              <w:t xml:space="preserve"> 434, </w:t>
            </w:r>
            <w:r w:rsidRPr="00493836">
              <w:rPr>
                <w:rFonts w:eastAsia="宋体"/>
                <w:kern w:val="2"/>
                <w:highlight w:val="yellow"/>
              </w:rPr>
              <w:t>466,</w:t>
            </w:r>
            <w:r w:rsidRPr="00493836">
              <w:rPr>
                <w:rFonts w:eastAsia="宋体"/>
                <w:kern w:val="2"/>
              </w:rPr>
              <w:t xml:space="preserve"> 498, </w:t>
            </w:r>
            <w:r w:rsidRPr="00493836">
              <w:rPr>
                <w:rFonts w:eastAsia="宋体"/>
                <w:kern w:val="2"/>
                <w:highlight w:val="yellow"/>
              </w:rPr>
              <w:t>530,</w:t>
            </w:r>
            <w:r w:rsidRPr="00493836">
              <w:rPr>
                <w:rFonts w:eastAsia="宋体"/>
                <w:kern w:val="2"/>
              </w:rPr>
              <w:t xml:space="preserve"> 562, </w:t>
            </w:r>
            <w:r w:rsidRPr="00493836">
              <w:rPr>
                <w:rFonts w:eastAsia="宋体"/>
                <w:kern w:val="2"/>
                <w:highlight w:val="yellow"/>
              </w:rPr>
              <w:t>594,</w:t>
            </w:r>
            <w:r w:rsidRPr="00493836">
              <w:rPr>
                <w:rFonts w:eastAsia="宋体"/>
                <w:kern w:val="2"/>
              </w:rPr>
              <w:t xml:space="preserve"> 626, </w:t>
            </w:r>
            <w:r w:rsidRPr="00493836">
              <w:rPr>
                <w:rFonts w:eastAsia="宋体"/>
                <w:kern w:val="2"/>
                <w:highlight w:val="yellow"/>
              </w:rPr>
              <w:t>658,</w:t>
            </w:r>
            <w:r w:rsidRPr="00493836">
              <w:rPr>
                <w:rFonts w:eastAsia="宋体"/>
                <w:kern w:val="2"/>
              </w:rPr>
              <w:t xml:space="preserve"> 690, </w:t>
            </w:r>
            <w:r w:rsidRPr="00493836">
              <w:rPr>
                <w:rFonts w:eastAsia="宋体"/>
                <w:kern w:val="2"/>
                <w:highlight w:val="yellow"/>
              </w:rPr>
              <w:t>722,</w:t>
            </w:r>
            <w:r w:rsidRPr="00493836">
              <w:rPr>
                <w:rFonts w:eastAsia="宋体"/>
                <w:kern w:val="2"/>
              </w:rPr>
              <w:t xml:space="preserve"> 754, </w:t>
            </w:r>
            <w:r w:rsidRPr="00493836">
              <w:rPr>
                <w:rFonts w:eastAsia="宋体"/>
                <w:kern w:val="2"/>
                <w:highlight w:val="yellow"/>
              </w:rPr>
              <w:t>786,</w:t>
            </w:r>
            <w:r w:rsidRPr="00493836">
              <w:rPr>
                <w:rFonts w:eastAsia="宋体"/>
                <w:kern w:val="2"/>
              </w:rPr>
              <w:t xml:space="preserve"> 818, </w:t>
            </w:r>
            <w:r w:rsidRPr="00493836">
              <w:rPr>
                <w:rFonts w:eastAsia="宋体"/>
                <w:kern w:val="2"/>
                <w:highlight w:val="yellow"/>
              </w:rPr>
              <w:t>850,</w:t>
            </w:r>
            <w:r w:rsidRPr="00493836">
              <w:rPr>
                <w:rFonts w:eastAsia="宋体"/>
                <w:kern w:val="2"/>
              </w:rPr>
              <w:t xml:space="preserve"> 882, </w:t>
            </w:r>
            <w:r w:rsidRPr="00493836">
              <w:rPr>
                <w:rFonts w:eastAsia="宋体"/>
                <w:kern w:val="2"/>
                <w:highlight w:val="yellow"/>
              </w:rPr>
              <w:t>914,</w:t>
            </w:r>
            <w:r w:rsidRPr="00493836">
              <w:rPr>
                <w:rFonts w:eastAsia="宋体"/>
                <w:kern w:val="2"/>
              </w:rPr>
              <w:t xml:space="preserve"> 946, </w:t>
            </w:r>
            <w:r w:rsidRPr="00493836">
              <w:rPr>
                <w:rFonts w:eastAsia="宋体"/>
                <w:kern w:val="2"/>
                <w:highlight w:val="yellow"/>
              </w:rPr>
              <w:t>978,</w:t>
            </w:r>
            <w:r w:rsidRPr="00493836">
              <w:rPr>
                <w:rFonts w:eastAsia="宋体"/>
                <w:kern w:val="2"/>
              </w:rPr>
              <w:t xml:space="preserve"> 1010 </w:t>
            </w:r>
          </w:p>
          <w:p w:rsidR="00FD59D3" w:rsidRPr="00493836" w:rsidRDefault="00592E16">
            <w:pPr>
              <w:widowControl w:val="0"/>
              <w:spacing w:before="120" w:line="240" w:lineRule="auto"/>
              <w:jc w:val="both"/>
              <w:rPr>
                <w:rFonts w:eastAsia="宋体"/>
                <w:kern w:val="2"/>
              </w:rPr>
            </w:pPr>
            <w:r w:rsidRPr="00493836">
              <w:rPr>
                <w:rFonts w:eastAsia="宋体"/>
                <w:kern w:val="2"/>
              </w:rPr>
              <w:t xml:space="preserve">i_s = floor(UE_ID/N) mod Ns = floor(1234/32) mod 4=38 mod 4 </w:t>
            </w:r>
            <w:r w:rsidRPr="00493836">
              <w:rPr>
                <w:rFonts w:eastAsia="宋体"/>
                <w:kern w:val="2"/>
                <w:highlight w:val="cyan"/>
              </w:rPr>
              <w:t>=2</w:t>
            </w:r>
          </w:p>
          <w:p w:rsidR="00FD59D3" w:rsidRPr="00493836" w:rsidRDefault="00592E16" w:rsidP="00E71893">
            <w:pPr>
              <w:widowControl w:val="0"/>
              <w:spacing w:before="120" w:line="240" w:lineRule="auto"/>
              <w:jc w:val="both"/>
              <w:rPr>
                <w:rFonts w:eastAsia="宋体" w:hint="eastAsia"/>
                <w:kern w:val="2"/>
              </w:rPr>
            </w:pPr>
            <w:r w:rsidRPr="00493836">
              <w:rPr>
                <w:rFonts w:eastAsia="宋体"/>
                <w:kern w:val="2"/>
              </w:rPr>
              <w:t xml:space="preserve">PNB = floor(UE_ID/(N*Ns)) mod Nn =floor(1234/(32*4)) mod 4=9 mod 3 </w:t>
            </w:r>
            <w:r w:rsidRPr="00493836">
              <w:rPr>
                <w:rFonts w:eastAsia="宋体"/>
                <w:kern w:val="2"/>
                <w:highlight w:val="cyan"/>
              </w:rPr>
              <w:t>=0</w:t>
            </w:r>
            <w:r w:rsidRPr="00493836">
              <w:rPr>
                <w:rFonts w:eastAsia="宋体"/>
                <w:kern w:val="2"/>
              </w:rPr>
              <w:t xml:space="preserve"> </w:t>
            </w:r>
          </w:p>
        </w:tc>
      </w:tr>
      <w:tr w:rsidR="00FD59D3">
        <w:tc>
          <w:tcPr>
            <w:tcW w:w="10070" w:type="dxa"/>
            <w:gridSpan w:val="2"/>
          </w:tcPr>
          <w:p w:rsidR="00FD59D3" w:rsidRDefault="00592E16" w:rsidP="006B72CF">
            <w:pPr>
              <w:widowControl w:val="0"/>
              <w:spacing w:before="120" w:line="240" w:lineRule="auto"/>
              <w:jc w:val="both"/>
              <w:rPr>
                <w:rFonts w:eastAsia="宋体"/>
                <w:kern w:val="2"/>
              </w:rPr>
            </w:pPr>
            <w:r>
              <w:rPr>
                <w:rFonts w:eastAsia="MS Mincho"/>
                <w:lang w:val="en-GB" w:eastAsia="ko-KR"/>
              </w:rPr>
              <w:t>I</w:t>
            </w:r>
            <w:r>
              <w:rPr>
                <w:rFonts w:eastAsia="MS Mincho" w:hint="eastAsia"/>
                <w:lang w:val="en-GB" w:eastAsia="ko-KR"/>
              </w:rPr>
              <w:t>t</w:t>
            </w:r>
            <w:r>
              <w:rPr>
                <w:rFonts w:eastAsia="MS Mincho"/>
                <w:lang w:val="en-GB" w:eastAsia="ko-KR"/>
              </w:rPr>
              <w:t xml:space="preserve"> </w:t>
            </w:r>
            <w:r>
              <w:rPr>
                <w:rFonts w:eastAsia="MS Mincho" w:hint="eastAsia"/>
                <w:lang w:val="en-GB" w:eastAsia="ko-KR"/>
              </w:rPr>
              <w:t>can</w:t>
            </w:r>
            <w:r>
              <w:rPr>
                <w:rFonts w:eastAsia="MS Mincho"/>
                <w:lang w:val="en-GB" w:eastAsia="ko-KR"/>
              </w:rPr>
              <w:t xml:space="preserve"> </w:t>
            </w:r>
            <w:r>
              <w:rPr>
                <w:rFonts w:eastAsia="MS Mincho" w:hint="eastAsia"/>
                <w:lang w:val="en-GB" w:eastAsia="ko-KR"/>
              </w:rPr>
              <w:t>be</w:t>
            </w:r>
            <w:r>
              <w:rPr>
                <w:rFonts w:eastAsia="MS Mincho"/>
                <w:lang w:val="en-GB" w:eastAsia="ko-KR"/>
              </w:rPr>
              <w:t xml:space="preserve"> </w:t>
            </w:r>
            <w:r>
              <w:rPr>
                <w:rFonts w:eastAsia="MS Mincho" w:hint="eastAsia"/>
                <w:lang w:val="en-GB" w:eastAsia="ko-KR"/>
              </w:rPr>
              <w:t>seen</w:t>
            </w:r>
            <w:r>
              <w:rPr>
                <w:rFonts w:eastAsia="MS Mincho"/>
                <w:lang w:val="en-GB" w:eastAsia="ko-KR"/>
              </w:rPr>
              <w:t xml:space="preserve"> </w:t>
            </w:r>
            <w:r>
              <w:rPr>
                <w:rFonts w:eastAsia="MS Mincho" w:hint="eastAsia"/>
                <w:lang w:val="en-GB" w:eastAsia="ko-KR"/>
              </w:rPr>
              <w:t>the</w:t>
            </w:r>
            <w:r>
              <w:rPr>
                <w:rFonts w:eastAsia="MS Mincho"/>
                <w:lang w:val="en-GB" w:eastAsia="ko-KR"/>
              </w:rPr>
              <w:t xml:space="preserve"> </w:t>
            </w:r>
            <w:r>
              <w:rPr>
                <w:rFonts w:eastAsia="MS Mincho" w:hint="eastAsia"/>
                <w:lang w:val="en-GB" w:eastAsia="ko-KR"/>
              </w:rPr>
              <w:t>PF</w:t>
            </w:r>
            <w:r>
              <w:rPr>
                <w:rFonts w:eastAsia="MS Mincho"/>
                <w:lang w:val="en-GB" w:eastAsia="ko-KR"/>
              </w:rPr>
              <w:t xml:space="preserve"> </w:t>
            </w:r>
            <w:r>
              <w:rPr>
                <w:rFonts w:eastAsia="MS Mincho" w:hint="eastAsia"/>
                <w:lang w:val="en-GB" w:eastAsia="ko-KR"/>
              </w:rPr>
              <w:t>values</w:t>
            </w:r>
            <w:r>
              <w:rPr>
                <w:rFonts w:eastAsia="MS Mincho"/>
                <w:lang w:val="en-GB" w:eastAsia="ko-KR"/>
              </w:rPr>
              <w:t xml:space="preserve"> </w:t>
            </w:r>
            <w:r>
              <w:rPr>
                <w:rFonts w:eastAsia="MS Mincho" w:hint="eastAsia"/>
                <w:lang w:val="en-GB" w:eastAsia="ko-KR"/>
              </w:rPr>
              <w:t>c</w:t>
            </w:r>
            <w:r>
              <w:rPr>
                <w:rFonts w:eastAsia="MS Mincho"/>
                <w:lang w:val="en-GB" w:eastAsia="ko-KR"/>
              </w:rPr>
              <w:t>alculat</w:t>
            </w:r>
            <w:r>
              <w:rPr>
                <w:rFonts w:eastAsia="MS Mincho" w:hint="eastAsia"/>
                <w:lang w:val="en-GB" w:eastAsia="ko-KR"/>
              </w:rPr>
              <w:t>ed</w:t>
            </w:r>
            <w:r>
              <w:rPr>
                <w:rFonts w:eastAsia="MS Mincho"/>
                <w:lang w:val="en-GB" w:eastAsia="ko-KR"/>
              </w:rPr>
              <w:t xml:space="preserve"> following </w:t>
            </w:r>
            <w:r>
              <w:rPr>
                <w:rFonts w:eastAsia="MS Mincho" w:hint="eastAsia"/>
                <w:lang w:val="en-GB" w:eastAsia="ko-KR"/>
              </w:rPr>
              <w:t>RRC_</w:t>
            </w:r>
            <w:r>
              <w:rPr>
                <w:rFonts w:eastAsia="MS Mincho"/>
                <w:lang w:val="en-GB" w:eastAsia="ko-KR"/>
              </w:rPr>
              <w:t xml:space="preserve">INACTIVE rule </w:t>
            </w:r>
            <w:r>
              <w:rPr>
                <w:rFonts w:eastAsia="MS Mincho" w:hint="eastAsia"/>
                <w:lang w:val="en-GB" w:eastAsia="ko-KR"/>
              </w:rPr>
              <w:t>contain</w:t>
            </w:r>
            <w:r>
              <w:rPr>
                <w:rFonts w:eastAsia="MS Mincho"/>
                <w:lang w:val="en-GB" w:eastAsia="ko-KR"/>
              </w:rPr>
              <w:t xml:space="preserve">s </w:t>
            </w:r>
            <w:r>
              <w:rPr>
                <w:rFonts w:eastAsia="MS Mincho" w:hint="eastAsia"/>
                <w:lang w:val="en-GB" w:eastAsia="ko-KR"/>
              </w:rPr>
              <w:t>the</w:t>
            </w:r>
            <w:r>
              <w:rPr>
                <w:rFonts w:eastAsia="MS Mincho"/>
                <w:lang w:val="en-GB" w:eastAsia="ko-KR"/>
              </w:rPr>
              <w:t xml:space="preserve"> </w:t>
            </w:r>
            <w:r>
              <w:rPr>
                <w:rFonts w:eastAsia="MS Mincho" w:hint="eastAsia"/>
                <w:lang w:val="en-GB" w:eastAsia="ko-KR"/>
              </w:rPr>
              <w:t>PF</w:t>
            </w:r>
            <w:r>
              <w:rPr>
                <w:rFonts w:eastAsia="MS Mincho"/>
                <w:lang w:val="en-GB" w:eastAsia="ko-KR"/>
              </w:rPr>
              <w:t xml:space="preserve"> </w:t>
            </w:r>
            <w:r>
              <w:rPr>
                <w:rFonts w:eastAsia="MS Mincho" w:hint="eastAsia"/>
                <w:lang w:val="en-GB" w:eastAsia="ko-KR"/>
              </w:rPr>
              <w:t>values</w:t>
            </w:r>
            <w:r>
              <w:rPr>
                <w:rFonts w:eastAsia="MS Mincho"/>
                <w:lang w:val="en-GB" w:eastAsia="ko-KR"/>
              </w:rPr>
              <w:t xml:space="preserve"> </w:t>
            </w:r>
            <w:r>
              <w:rPr>
                <w:rFonts w:eastAsia="MS Mincho" w:hint="eastAsia"/>
                <w:lang w:val="en-GB" w:eastAsia="ko-KR"/>
              </w:rPr>
              <w:t>c</w:t>
            </w:r>
            <w:r>
              <w:rPr>
                <w:rFonts w:eastAsia="MS Mincho"/>
                <w:lang w:val="en-GB" w:eastAsia="ko-KR"/>
              </w:rPr>
              <w:t>alculat</w:t>
            </w:r>
            <w:r>
              <w:rPr>
                <w:rFonts w:eastAsia="MS Mincho" w:hint="eastAsia"/>
                <w:lang w:val="en-GB" w:eastAsia="ko-KR"/>
              </w:rPr>
              <w:t>ed</w:t>
            </w:r>
            <w:r>
              <w:rPr>
                <w:rFonts w:eastAsia="MS Mincho"/>
                <w:lang w:val="en-GB" w:eastAsia="ko-KR"/>
              </w:rPr>
              <w:t xml:space="preserve"> following </w:t>
            </w:r>
            <w:r>
              <w:rPr>
                <w:rFonts w:eastAsia="MS Mincho" w:hint="eastAsia"/>
                <w:lang w:val="en-GB" w:eastAsia="ko-KR"/>
              </w:rPr>
              <w:t>RRC_IDLE</w:t>
            </w:r>
            <w:r>
              <w:rPr>
                <w:rFonts w:eastAsia="MS Mincho"/>
                <w:lang w:val="en-GB" w:eastAsia="ko-KR"/>
              </w:rPr>
              <w:t xml:space="preserve"> rule</w:t>
            </w:r>
            <w:r>
              <w:rPr>
                <w:rFonts w:eastAsia="MS Mincho" w:hint="eastAsia"/>
                <w:lang w:val="en-GB" w:eastAsia="ko-KR"/>
              </w:rPr>
              <w:t>.</w:t>
            </w:r>
            <w:r>
              <w:rPr>
                <w:rFonts w:eastAsia="MS Mincho"/>
                <w:lang w:val="en-GB" w:eastAsia="ko-KR"/>
              </w:rPr>
              <w:t xml:space="preserve"> But the PNB, i_s values</w:t>
            </w:r>
            <w:r>
              <w:rPr>
                <w:rFonts w:eastAsia="MS Mincho" w:hint="eastAsia"/>
                <w:lang w:val="en-GB" w:eastAsia="ko-KR"/>
              </w:rPr>
              <w:t xml:space="preserve"> c</w:t>
            </w:r>
            <w:r>
              <w:rPr>
                <w:rFonts w:eastAsia="MS Mincho"/>
                <w:lang w:val="en-GB" w:eastAsia="ko-KR"/>
              </w:rPr>
              <w:t>alculat</w:t>
            </w:r>
            <w:r>
              <w:rPr>
                <w:rFonts w:eastAsia="MS Mincho" w:hint="eastAsia"/>
                <w:lang w:val="en-GB" w:eastAsia="ko-KR"/>
              </w:rPr>
              <w:t>ed</w:t>
            </w:r>
            <w:r>
              <w:rPr>
                <w:rFonts w:eastAsia="MS Mincho"/>
                <w:lang w:val="en-GB" w:eastAsia="ko-KR"/>
              </w:rPr>
              <w:t xml:space="preserve"> following </w:t>
            </w:r>
            <w:r>
              <w:rPr>
                <w:rFonts w:eastAsia="MS Mincho" w:hint="eastAsia"/>
                <w:lang w:val="en-GB" w:eastAsia="ko-KR"/>
              </w:rPr>
              <w:t>RRC_</w:t>
            </w:r>
            <w:r>
              <w:rPr>
                <w:rFonts w:eastAsia="MS Mincho"/>
                <w:lang w:val="en-GB" w:eastAsia="ko-KR"/>
              </w:rPr>
              <w:t xml:space="preserve">INACTIVE rule are totally different from the values </w:t>
            </w:r>
            <w:r>
              <w:rPr>
                <w:rFonts w:eastAsia="MS Mincho" w:hint="eastAsia"/>
                <w:lang w:val="en-GB" w:eastAsia="ko-KR"/>
              </w:rPr>
              <w:t>c</w:t>
            </w:r>
            <w:r>
              <w:rPr>
                <w:rFonts w:eastAsia="MS Mincho"/>
                <w:lang w:val="en-GB" w:eastAsia="ko-KR"/>
              </w:rPr>
              <w:t>alculat</w:t>
            </w:r>
            <w:r>
              <w:rPr>
                <w:rFonts w:eastAsia="MS Mincho" w:hint="eastAsia"/>
                <w:lang w:val="en-GB" w:eastAsia="ko-KR"/>
              </w:rPr>
              <w:t>ed</w:t>
            </w:r>
            <w:r>
              <w:rPr>
                <w:rFonts w:eastAsia="MS Mincho"/>
                <w:lang w:val="en-GB" w:eastAsia="ko-KR"/>
              </w:rPr>
              <w:t xml:space="preserve"> following </w:t>
            </w:r>
            <w:r>
              <w:rPr>
                <w:rFonts w:eastAsia="MS Mincho" w:hint="eastAsia"/>
                <w:lang w:val="en-GB" w:eastAsia="ko-KR"/>
              </w:rPr>
              <w:t>RRC_IDLE</w:t>
            </w:r>
            <w:r>
              <w:rPr>
                <w:rFonts w:eastAsia="MS Mincho"/>
                <w:lang w:val="en-GB" w:eastAsia="ko-KR"/>
              </w:rPr>
              <w:t xml:space="preserve"> rule.</w:t>
            </w:r>
          </w:p>
        </w:tc>
      </w:tr>
    </w:tbl>
    <w:p w:rsidR="005F422C" w:rsidRDefault="005F422C" w:rsidP="00ED4D31">
      <w:pPr>
        <w:spacing w:before="60" w:after="60"/>
        <w:rPr>
          <w:rFonts w:eastAsia="宋体"/>
        </w:rPr>
      </w:pPr>
    </w:p>
    <w:p w:rsidR="005F422C" w:rsidRDefault="005F422C" w:rsidP="005F422C">
      <w:pPr>
        <w:spacing w:before="200"/>
        <w:rPr>
          <w:rFonts w:eastAsia="宋体"/>
        </w:rPr>
      </w:pPr>
      <w:r>
        <w:rPr>
          <w:rFonts w:eastAsia="宋体" w:hint="eastAsia"/>
        </w:rPr>
        <w:t>In RAN2#113bis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discussion</w:t>
      </w:r>
      <w:r>
        <w:rPr>
          <w:rFonts w:eastAsia="宋体"/>
        </w:rPr>
        <w:t xml:space="preserve">, </w:t>
      </w:r>
      <w:r>
        <w:rPr>
          <w:rFonts w:eastAsia="宋体" w:hint="eastAsia"/>
        </w:rPr>
        <w:t>companies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has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mentioned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that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t</w:t>
      </w:r>
      <w:r w:rsidRPr="005F422C">
        <w:rPr>
          <w:rFonts w:eastAsia="宋体"/>
        </w:rPr>
        <w:t xml:space="preserve">he issue with i_s calculation is from Release 15 hence impacts eLTE. Therefore, changes to i_s needs to be discussed in LTE/NR session than just eMTC session. </w:t>
      </w:r>
      <w:r>
        <w:rPr>
          <w:rFonts w:eastAsia="宋体" w:hint="eastAsia"/>
        </w:rPr>
        <w:t>Moreover,</w:t>
      </w:r>
      <w:r>
        <w:rPr>
          <w:rFonts w:eastAsia="宋体"/>
        </w:rPr>
        <w:t xml:space="preserve"> </w:t>
      </w:r>
      <w:r>
        <w:t>s</w:t>
      </w:r>
      <w:r w:rsidRPr="00A23473">
        <w:t xml:space="preserve">ome companies think </w:t>
      </w:r>
      <w:r>
        <w:t xml:space="preserve">if </w:t>
      </w:r>
      <w:r w:rsidRPr="00F94964">
        <w:t>i_s calculation</w:t>
      </w:r>
      <w:r>
        <w:t xml:space="preserve"> issue</w:t>
      </w:r>
      <w:r w:rsidRPr="00F94964">
        <w:t xml:space="preserve"> is fixed for eLTE then it also applies to eMTC</w:t>
      </w:r>
      <w:r>
        <w:t>.</w:t>
      </w:r>
      <w:r w:rsidRPr="00A23473">
        <w:t xml:space="preserve"> </w:t>
      </w:r>
      <w:r>
        <w:t xml:space="preserve">However, after further thinking, we have a bit different view. In </w:t>
      </w:r>
      <w:r>
        <w:rPr>
          <w:rFonts w:eastAsia="宋体" w:hint="eastAsia"/>
        </w:rPr>
        <w:t>NR and eLTE, only i_s calculation has this issue</w:t>
      </w:r>
      <w:r>
        <w:rPr>
          <w:rFonts w:eastAsia="宋体"/>
        </w:rPr>
        <w:t>. It may be</w:t>
      </w:r>
      <w:r>
        <w:rPr>
          <w:rFonts w:eastAsia="宋体" w:hint="eastAsia"/>
        </w:rPr>
        <w:t xml:space="preserve"> tolerable </w:t>
      </w:r>
      <w:r>
        <w:rPr>
          <w:rFonts w:eastAsia="宋体"/>
        </w:rPr>
        <w:t xml:space="preserve">with some special configuration. </w:t>
      </w:r>
      <w:r>
        <w:rPr>
          <w:rFonts w:eastAsia="宋体" w:hint="eastAsia"/>
        </w:rPr>
        <w:t>But in eMTC, the PNB calculation have more serious problem, e.g.</w:t>
      </w:r>
      <w:r>
        <w:rPr>
          <w:rFonts w:eastAsia="宋体"/>
        </w:rPr>
        <w:t>, whatever</w:t>
      </w:r>
      <w:r>
        <w:rPr>
          <w:rFonts w:eastAsia="宋体" w:hint="eastAsia"/>
        </w:rPr>
        <w:t xml:space="preserve"> the nB value is, the PNB for UE in RRC_INACTIVE may be different from that in RRC_IDLE. So, eMTC should deal with this</w:t>
      </w:r>
      <w:r>
        <w:rPr>
          <w:rFonts w:eastAsia="宋体"/>
        </w:rPr>
        <w:t xml:space="preserve"> paging resources determination</w:t>
      </w:r>
      <w:r>
        <w:rPr>
          <w:rFonts w:eastAsia="宋体" w:hint="eastAsia"/>
        </w:rPr>
        <w:t xml:space="preserve"> issue even NR and eLTE does not agree anything.</w:t>
      </w:r>
    </w:p>
    <w:p w:rsidR="005F422C" w:rsidRDefault="005F422C">
      <w:pPr>
        <w:spacing w:before="200" w:after="100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Proposal </w:t>
      </w:r>
      <w:r>
        <w:rPr>
          <w:rFonts w:eastAsia="宋体"/>
          <w:b/>
          <w:bCs/>
        </w:rPr>
        <w:t>2</w:t>
      </w:r>
      <w:r>
        <w:rPr>
          <w:rFonts w:eastAsia="宋体" w:hint="eastAsia"/>
          <w:b/>
          <w:bCs/>
        </w:rPr>
        <w:t>a: eMTC should deal with this</w:t>
      </w:r>
      <w:r>
        <w:rPr>
          <w:rFonts w:eastAsia="宋体"/>
          <w:b/>
          <w:bCs/>
        </w:rPr>
        <w:t xml:space="preserve"> </w:t>
      </w:r>
      <w:r w:rsidRPr="005F422C">
        <w:rPr>
          <w:rFonts w:eastAsia="宋体"/>
          <w:b/>
        </w:rPr>
        <w:t>paging resources determination</w:t>
      </w:r>
      <w:r w:rsidRPr="005F422C">
        <w:rPr>
          <w:rFonts w:eastAsia="宋体" w:hint="eastAsia"/>
          <w:b/>
          <w:bCs/>
        </w:rPr>
        <w:t xml:space="preserve"> </w:t>
      </w:r>
      <w:r>
        <w:rPr>
          <w:rFonts w:eastAsia="宋体" w:hint="eastAsia"/>
          <w:b/>
          <w:bCs/>
        </w:rPr>
        <w:t>issue even NR and eLTE does not agree anything.</w:t>
      </w:r>
    </w:p>
    <w:p w:rsidR="00C418DA" w:rsidRPr="00C418DA" w:rsidRDefault="00C418DA" w:rsidP="00C418DA">
      <w:r w:rsidRPr="00C418DA">
        <w:rPr>
          <w:rFonts w:hint="eastAsia"/>
        </w:rPr>
        <w:t>The following solutions can be considered to address the issue</w:t>
      </w:r>
      <w:r>
        <w:t>s</w:t>
      </w:r>
      <w:r w:rsidRPr="00C418DA">
        <w:rPr>
          <w:rFonts w:hint="eastAsia"/>
        </w:rPr>
        <w:t xml:space="preserve"> described above:</w:t>
      </w:r>
    </w:p>
    <w:p w:rsidR="00C418DA" w:rsidRPr="00C418DA" w:rsidRDefault="00C418DA" w:rsidP="00C418DA">
      <w:pPr>
        <w:widowControl w:val="0"/>
        <w:numPr>
          <w:ilvl w:val="0"/>
          <w:numId w:val="17"/>
        </w:numPr>
        <w:spacing w:after="160" w:line="259" w:lineRule="auto"/>
        <w:jc w:val="both"/>
      </w:pPr>
      <w:r w:rsidRPr="00C418DA">
        <w:rPr>
          <w:rFonts w:hint="eastAsia"/>
        </w:rPr>
        <w:t xml:space="preserve">Solution </w:t>
      </w:r>
      <w:r>
        <w:t>1</w:t>
      </w:r>
      <w:r w:rsidRPr="00C418DA">
        <w:rPr>
          <w:rFonts w:hint="eastAsia"/>
        </w:rPr>
        <w:t>: UE monitor</w:t>
      </w:r>
      <w:r>
        <w:t xml:space="preserve"> the paging resources for</w:t>
      </w:r>
      <w:r w:rsidRPr="00C418DA">
        <w:rPr>
          <w:rFonts w:hint="eastAsia"/>
        </w:rPr>
        <w:t xml:space="preserve"> both RAN</w:t>
      </w:r>
      <w:r>
        <w:t xml:space="preserve"> paging</w:t>
      </w:r>
      <w:r w:rsidRPr="00C418DA">
        <w:rPr>
          <w:rFonts w:hint="eastAsia"/>
        </w:rPr>
        <w:t xml:space="preserve"> and CN </w:t>
      </w:r>
      <w:r>
        <w:t>paging</w:t>
      </w:r>
      <w:r w:rsidRPr="00C418DA">
        <w:rPr>
          <w:rFonts w:hint="eastAsia"/>
        </w:rPr>
        <w:t xml:space="preserve">, in case RAN and CN </w:t>
      </w:r>
      <w:r>
        <w:t>paging resources</w:t>
      </w:r>
      <w:r w:rsidRPr="00C418DA">
        <w:rPr>
          <w:rFonts w:hint="eastAsia"/>
        </w:rPr>
        <w:t xml:space="preserve"> are not overlapped.</w:t>
      </w:r>
    </w:p>
    <w:p w:rsidR="00C418DA" w:rsidRPr="00C418DA" w:rsidRDefault="00C418DA" w:rsidP="00C418DA">
      <w:pPr>
        <w:widowControl w:val="0"/>
        <w:numPr>
          <w:ilvl w:val="0"/>
          <w:numId w:val="17"/>
        </w:numPr>
        <w:spacing w:after="160" w:line="259" w:lineRule="auto"/>
        <w:jc w:val="both"/>
      </w:pPr>
      <w:r w:rsidRPr="00C418DA">
        <w:rPr>
          <w:rFonts w:hint="eastAsia"/>
        </w:rPr>
        <w:t xml:space="preserve">Solution </w:t>
      </w:r>
      <w:r>
        <w:t>2</w:t>
      </w:r>
      <w:r w:rsidRPr="00C418DA">
        <w:rPr>
          <w:rFonts w:hint="eastAsia"/>
        </w:rPr>
        <w:t xml:space="preserve">: UE in RRC_INACTIVE should use the same </w:t>
      </w:r>
      <w:r>
        <w:t>rules</w:t>
      </w:r>
      <w:r w:rsidRPr="00C418DA">
        <w:rPr>
          <w:rFonts w:hint="eastAsia"/>
        </w:rPr>
        <w:t xml:space="preserve"> as for RRC_IDLE </w:t>
      </w:r>
      <w:r>
        <w:t>to determine the</w:t>
      </w:r>
      <w:r w:rsidRPr="00C418DA">
        <w:t xml:space="preserve"> </w:t>
      </w:r>
      <w:r>
        <w:t xml:space="preserve">paging resources (with </w:t>
      </w:r>
      <w:r w:rsidRPr="00C418DA">
        <w:t>Observation 3c, this is not applicable to PF calculation</w:t>
      </w:r>
      <w:r>
        <w:t>)</w:t>
      </w:r>
      <w:r w:rsidRPr="00C418DA">
        <w:rPr>
          <w:rFonts w:hint="eastAsia"/>
        </w:rPr>
        <w:t>.</w:t>
      </w:r>
    </w:p>
    <w:p w:rsidR="00C418DA" w:rsidRPr="00C418DA" w:rsidRDefault="00C418DA" w:rsidP="00C418DA">
      <w:r w:rsidRPr="00C418DA">
        <w:rPr>
          <w:rFonts w:hint="eastAsia"/>
        </w:rPr>
        <w:t xml:space="preserve">Solution 1 </w:t>
      </w:r>
      <w:r>
        <w:t>is obviously</w:t>
      </w:r>
      <w:r w:rsidRPr="00C418DA">
        <w:rPr>
          <w:rFonts w:hint="eastAsia"/>
        </w:rPr>
        <w:t xml:space="preserve"> too power-consuming for UE. Solution </w:t>
      </w:r>
      <w:r>
        <w:t>2</w:t>
      </w:r>
      <w:r w:rsidRPr="00C418DA">
        <w:rPr>
          <w:rFonts w:hint="eastAsia"/>
        </w:rPr>
        <w:t xml:space="preserve"> seems to be a compromise with both UE power consumption and NW implementation complexity taken into consideration. </w:t>
      </w:r>
    </w:p>
    <w:p w:rsidR="00FD59D3" w:rsidRDefault="00592E16">
      <w:pPr>
        <w:rPr>
          <w:rFonts w:eastAsiaTheme="minorEastAsia"/>
          <w:b/>
          <w:lang w:val="en-GB"/>
        </w:rPr>
      </w:pPr>
      <w:r>
        <w:rPr>
          <w:rFonts w:eastAsia="宋体" w:hint="eastAsia"/>
          <w:b/>
          <w:bCs/>
        </w:rPr>
        <w:lastRenderedPageBreak/>
        <w:t>Proposa</w:t>
      </w:r>
      <w:r>
        <w:rPr>
          <w:rFonts w:eastAsia="宋体"/>
          <w:b/>
          <w:bCs/>
        </w:rPr>
        <w:t xml:space="preserve">l </w:t>
      </w:r>
      <w:r w:rsidR="005F422C">
        <w:rPr>
          <w:rFonts w:eastAsia="宋体"/>
          <w:b/>
          <w:bCs/>
        </w:rPr>
        <w:t>2b</w:t>
      </w:r>
      <w:r>
        <w:rPr>
          <w:rFonts w:eastAsia="宋体" w:hint="eastAsia"/>
          <w:b/>
          <w:bCs/>
        </w:rPr>
        <w:t>:</w:t>
      </w:r>
      <w:r>
        <w:rPr>
          <w:rFonts w:eastAsia="宋体"/>
          <w:b/>
          <w:bCs/>
        </w:rPr>
        <w:t xml:space="preserve"> To separately describe </w:t>
      </w:r>
      <w:r>
        <w:rPr>
          <w:rFonts w:eastAsia="MS Mincho"/>
          <w:b/>
          <w:lang w:val="en-GB" w:eastAsia="ko-KR"/>
        </w:rPr>
        <w:t xml:space="preserve">PF calculation </w:t>
      </w:r>
      <w:r>
        <w:rPr>
          <w:rFonts w:eastAsia="宋体" w:hint="eastAsia"/>
          <w:b/>
        </w:rPr>
        <w:t xml:space="preserve">and </w:t>
      </w:r>
      <w:r>
        <w:rPr>
          <w:rFonts w:eastAsia="MS Mincho"/>
          <w:b/>
          <w:lang w:val="en-GB" w:eastAsia="ko-KR"/>
        </w:rPr>
        <w:t>PNB, i_s calculation</w:t>
      </w:r>
      <w:r w:rsidR="004E30BF">
        <w:rPr>
          <w:rFonts w:eastAsia="MS Mincho"/>
          <w:b/>
          <w:lang w:val="en-GB" w:eastAsia="ko-KR"/>
        </w:rPr>
        <w:t xml:space="preserve"> for UE in RRC_INACTIVE</w:t>
      </w:r>
      <w:r>
        <w:rPr>
          <w:rFonts w:eastAsia="MS Mincho"/>
          <w:b/>
          <w:lang w:val="en-GB" w:eastAsia="ko-KR"/>
        </w:rPr>
        <w:t>. The legacy description is still applicable PF calculation. But PNB, i_s</w:t>
      </w:r>
      <w:r>
        <w:rPr>
          <w:rFonts w:eastAsia="MS Mincho" w:hint="eastAsia"/>
          <w:b/>
          <w:lang w:val="en-GB" w:eastAsia="ko-KR"/>
        </w:rPr>
        <w:t xml:space="preserve"> </w:t>
      </w:r>
      <w:r>
        <w:rPr>
          <w:rFonts w:eastAsia="MS Mincho"/>
          <w:b/>
          <w:lang w:val="en-GB" w:eastAsia="ko-KR"/>
        </w:rPr>
        <w:t>calculation should follow RRC_IDLE mode rule</w:t>
      </w:r>
      <w:r w:rsidR="004E30BF">
        <w:rPr>
          <w:rFonts w:eastAsiaTheme="minorEastAsia"/>
          <w:b/>
          <w:lang w:val="en-GB"/>
        </w:rPr>
        <w:t>.</w:t>
      </w:r>
    </w:p>
    <w:p w:rsidR="00FD59D3" w:rsidRDefault="005F422C">
      <w:pPr>
        <w:spacing w:after="0"/>
        <w:rPr>
          <w:rFonts w:eastAsiaTheme="minorEastAsia"/>
        </w:rPr>
      </w:pPr>
      <w:r>
        <w:rPr>
          <w:rFonts w:eastAsiaTheme="minorEastAsia" w:hint="eastAsia"/>
        </w:rPr>
        <w:t>S</w:t>
      </w:r>
      <w:r>
        <w:rPr>
          <w:rFonts w:eastAsiaTheme="minorEastAsia"/>
        </w:rPr>
        <w:t xml:space="preserve">pecifically, there are two </w:t>
      </w:r>
      <w:r>
        <w:rPr>
          <w:rFonts w:eastAsiaTheme="minorEastAsia" w:hint="eastAsia"/>
        </w:rPr>
        <w:t>implementation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alternatives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for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proposal</w:t>
      </w:r>
      <w:r>
        <w:rPr>
          <w:rFonts w:eastAsiaTheme="minorEastAsia"/>
        </w:rPr>
        <w:t xml:space="preserve"> 2</w:t>
      </w:r>
      <w:r>
        <w:rPr>
          <w:rFonts w:eastAsiaTheme="minorEastAsia" w:hint="eastAsia"/>
        </w:rPr>
        <w:t>b</w:t>
      </w:r>
      <w:r>
        <w:rPr>
          <w:rFonts w:eastAsiaTheme="minorEastAsia"/>
        </w:rPr>
        <w:t xml:space="preserve">. One is </w:t>
      </w:r>
      <w:r w:rsidR="004E30BF">
        <w:rPr>
          <w:rFonts w:eastAsiaTheme="minorEastAsia"/>
        </w:rPr>
        <w:t xml:space="preserve">focus on </w:t>
      </w:r>
      <w:r w:rsidR="00C418DA">
        <w:rPr>
          <w:rFonts w:eastAsiaTheme="minorEastAsia"/>
        </w:rPr>
        <w:t>clarification for paging resources calculation (Alt1)</w:t>
      </w:r>
      <w:r>
        <w:rPr>
          <w:rFonts w:eastAsiaTheme="minorEastAsia"/>
        </w:rPr>
        <w:t xml:space="preserve">, the other is </w:t>
      </w:r>
      <w:r w:rsidR="004E30BF">
        <w:rPr>
          <w:rFonts w:eastAsiaTheme="minorEastAsia"/>
        </w:rPr>
        <w:t xml:space="preserve">focus on </w:t>
      </w:r>
      <w:r>
        <w:rPr>
          <w:rFonts w:eastAsiaTheme="minorEastAsia"/>
        </w:rPr>
        <w:t>clarification fo</w:t>
      </w:r>
      <w:r w:rsidR="003B0150">
        <w:rPr>
          <w:rFonts w:eastAsiaTheme="minorEastAsia"/>
        </w:rPr>
        <w:t xml:space="preserve">r </w:t>
      </w:r>
      <w:r w:rsidR="00C418DA">
        <w:rPr>
          <w:rFonts w:eastAsiaTheme="minorEastAsia"/>
        </w:rPr>
        <w:t>DRX cycle (T) (Alt2)</w:t>
      </w:r>
      <w:r w:rsidR="003B0150">
        <w:rPr>
          <w:rFonts w:eastAsiaTheme="minorEastAsia"/>
        </w:rPr>
        <w:t>. These two alternatives can be found in [</w:t>
      </w:r>
      <w:r w:rsidR="00F071B2">
        <w:rPr>
          <w:rFonts w:eastAsiaTheme="minorEastAsia"/>
        </w:rPr>
        <w:t>5</w:t>
      </w:r>
      <w:r w:rsidR="003B0150">
        <w:rPr>
          <w:rFonts w:eastAsiaTheme="minorEastAsia"/>
        </w:rPr>
        <w:t>]</w:t>
      </w:r>
      <w:r w:rsidR="00F071B2">
        <w:rPr>
          <w:rFonts w:eastAsiaTheme="minorEastAsia"/>
        </w:rPr>
        <w:t>[6].</w:t>
      </w:r>
      <w:r>
        <w:rPr>
          <w:rFonts w:eastAsiaTheme="minorEastAsia"/>
        </w:rPr>
        <w:t xml:space="preserve"> </w:t>
      </w:r>
    </w:p>
    <w:p w:rsidR="00F071B2" w:rsidRPr="005F422C" w:rsidRDefault="00F071B2">
      <w:pPr>
        <w:spacing w:after="0"/>
        <w:rPr>
          <w:rFonts w:eastAsiaTheme="minorEastAsia"/>
        </w:rPr>
      </w:pPr>
    </w:p>
    <w:p w:rsidR="00F071B2" w:rsidRDefault="00F071B2">
      <w:pPr>
        <w:pStyle w:val="2"/>
        <w:numPr>
          <w:ilvl w:val="0"/>
          <w:numId w:val="0"/>
        </w:numPr>
        <w:ind w:left="3456" w:hanging="3456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Issue #3: Clarification </w:t>
      </w:r>
      <w:r w:rsidR="00D2437C">
        <w:rPr>
          <w:b/>
          <w:sz w:val="24"/>
          <w:szCs w:val="24"/>
          <w:u w:val="single"/>
        </w:rPr>
        <w:t>on</w:t>
      </w:r>
      <w:r>
        <w:rPr>
          <w:b/>
          <w:sz w:val="24"/>
          <w:szCs w:val="24"/>
          <w:u w:val="single"/>
        </w:rPr>
        <w:t xml:space="preserve"> </w:t>
      </w:r>
      <w:r w:rsidR="00C418DA">
        <w:rPr>
          <w:b/>
          <w:sz w:val="24"/>
          <w:szCs w:val="24"/>
          <w:u w:val="single"/>
        </w:rPr>
        <w:t xml:space="preserve">general description for </w:t>
      </w:r>
      <w:r w:rsidR="00C418DA" w:rsidRPr="00C418DA">
        <w:rPr>
          <w:rFonts w:hint="eastAsia"/>
          <w:b/>
          <w:sz w:val="24"/>
          <w:szCs w:val="24"/>
          <w:u w:val="single"/>
        </w:rPr>
        <w:t>paging monitoring</w:t>
      </w:r>
    </w:p>
    <w:p w:rsidR="00D2437C" w:rsidRDefault="004E30BF" w:rsidP="00F071B2">
      <w:pPr>
        <w:rPr>
          <w:rFonts w:eastAsia="宋体"/>
          <w:bCs/>
        </w:rPr>
      </w:pPr>
      <w:r w:rsidRPr="004E30BF">
        <w:rPr>
          <w:rFonts w:eastAsia="宋体"/>
          <w:bCs/>
        </w:rPr>
        <w:t>In current TS 36.300, t</w:t>
      </w:r>
      <w:r w:rsidRPr="004E30BF">
        <w:rPr>
          <w:rFonts w:eastAsia="宋体" w:hint="eastAsia"/>
          <w:bCs/>
        </w:rPr>
        <w:t xml:space="preserve">he paging monitoring description does not </w:t>
      </w:r>
      <w:r w:rsidRPr="004E30BF">
        <w:rPr>
          <w:rFonts w:eastAsia="宋体"/>
          <w:bCs/>
        </w:rPr>
        <w:t xml:space="preserve">explicitly </w:t>
      </w:r>
      <w:r w:rsidRPr="004E30BF">
        <w:rPr>
          <w:rFonts w:eastAsia="宋体" w:hint="eastAsia"/>
          <w:bCs/>
        </w:rPr>
        <w:t>differentiate UE in RRC_IDLE and UE in RRC_INACTIVE, which may lead misunderstanding that UE does not monitor paging outside the PTW</w:t>
      </w:r>
      <w:r w:rsidRPr="004E30BF">
        <w:rPr>
          <w:rFonts w:eastAsia="宋体"/>
          <w:bCs/>
        </w:rPr>
        <w:t xml:space="preserve"> for UE in RRC_INACTIVE. </w:t>
      </w:r>
    </w:p>
    <w:p w:rsidR="00D2437C" w:rsidRPr="00D2437C" w:rsidRDefault="00D2437C" w:rsidP="00D2437C">
      <w:pPr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Proposa</w:t>
      </w:r>
      <w:r>
        <w:rPr>
          <w:rFonts w:eastAsia="宋体"/>
          <w:b/>
          <w:bCs/>
        </w:rPr>
        <w:t>l 3a</w:t>
      </w:r>
      <w:r>
        <w:rPr>
          <w:rFonts w:eastAsia="宋体" w:hint="eastAsia"/>
          <w:b/>
          <w:bCs/>
        </w:rPr>
        <w:t>:</w:t>
      </w:r>
      <w:r>
        <w:rPr>
          <w:rFonts w:eastAsia="宋体"/>
          <w:b/>
          <w:bCs/>
        </w:rPr>
        <w:t xml:space="preserve"> </w:t>
      </w:r>
      <w:r w:rsidRPr="00D2437C">
        <w:rPr>
          <w:rFonts w:eastAsia="宋体"/>
          <w:b/>
          <w:bCs/>
        </w:rPr>
        <w:t xml:space="preserve">To </w:t>
      </w:r>
      <w:r w:rsidRPr="00D2437C">
        <w:rPr>
          <w:rFonts w:eastAsia="宋体" w:hint="eastAsia"/>
          <w:b/>
          <w:bCs/>
        </w:rPr>
        <w:t xml:space="preserve">differentiate </w:t>
      </w:r>
      <w:r w:rsidRPr="00D2437C">
        <w:rPr>
          <w:rFonts w:eastAsia="宋体"/>
          <w:b/>
          <w:bCs/>
        </w:rPr>
        <w:t>the</w:t>
      </w:r>
      <w:r w:rsidRPr="00D2437C">
        <w:rPr>
          <w:rFonts w:eastAsia="宋体" w:hint="eastAsia"/>
          <w:b/>
          <w:bCs/>
        </w:rPr>
        <w:t xml:space="preserve"> paging monitoring description</w:t>
      </w:r>
      <w:r w:rsidRPr="00D2437C">
        <w:rPr>
          <w:rFonts w:eastAsia="宋体"/>
          <w:b/>
          <w:bCs/>
        </w:rPr>
        <w:t xml:space="preserve"> for </w:t>
      </w:r>
      <w:r w:rsidRPr="00D2437C">
        <w:rPr>
          <w:rFonts w:eastAsia="宋体" w:hint="eastAsia"/>
          <w:b/>
          <w:bCs/>
        </w:rPr>
        <w:t>UE in RRC_IDLE and UE in RRC_INACTIVE</w:t>
      </w:r>
      <w:r w:rsidRPr="00D2437C">
        <w:rPr>
          <w:rFonts w:eastAsia="宋体"/>
          <w:b/>
          <w:bCs/>
        </w:rPr>
        <w:t>.</w:t>
      </w:r>
    </w:p>
    <w:p w:rsidR="00F071B2" w:rsidRPr="004E30BF" w:rsidRDefault="004E30BF" w:rsidP="00F071B2">
      <w:pPr>
        <w:rPr>
          <w:rFonts w:eastAsia="宋体"/>
          <w:bCs/>
        </w:rPr>
      </w:pPr>
      <w:r w:rsidRPr="004E30BF">
        <w:rPr>
          <w:rFonts w:eastAsia="宋体"/>
          <w:bCs/>
        </w:rPr>
        <w:t>Moreover,</w:t>
      </w:r>
      <w:r w:rsidRPr="004E30BF">
        <w:rPr>
          <w:rFonts w:eastAsia="宋体" w:hint="eastAsia"/>
          <w:bCs/>
        </w:rPr>
        <w:t xml:space="preserve"> </w:t>
      </w:r>
      <w:r w:rsidR="00D2437C">
        <w:rPr>
          <w:rFonts w:eastAsia="宋体"/>
          <w:bCs/>
        </w:rPr>
        <w:t>in</w:t>
      </w:r>
      <w:r w:rsidR="00D2437C" w:rsidRPr="004E30BF">
        <w:rPr>
          <w:rFonts w:eastAsia="宋体"/>
          <w:bCs/>
        </w:rPr>
        <w:t xml:space="preserve"> section 7.3 in TS 36.304</w:t>
      </w:r>
      <w:r w:rsidR="00D2437C">
        <w:rPr>
          <w:rFonts w:eastAsia="宋体"/>
          <w:bCs/>
        </w:rPr>
        <w:t xml:space="preserve">, only NAS identity has been mentioned, </w:t>
      </w:r>
      <w:r>
        <w:rPr>
          <w:rFonts w:eastAsia="宋体"/>
          <w:bCs/>
        </w:rPr>
        <w:t>that</w:t>
      </w:r>
      <w:r w:rsidRPr="004E30BF">
        <w:rPr>
          <w:rFonts w:eastAsia="宋体" w:hint="eastAsia"/>
          <w:bCs/>
        </w:rPr>
        <w:t xml:space="preserve"> may </w:t>
      </w:r>
      <w:r w:rsidRPr="004E30BF">
        <w:rPr>
          <w:rFonts w:eastAsia="宋体"/>
          <w:bCs/>
        </w:rPr>
        <w:t xml:space="preserve">also </w:t>
      </w:r>
      <w:r w:rsidRPr="004E30BF">
        <w:rPr>
          <w:rFonts w:eastAsia="宋体" w:hint="eastAsia"/>
          <w:bCs/>
        </w:rPr>
        <w:t xml:space="preserve">lead misunderstanding that UE </w:t>
      </w:r>
      <w:r w:rsidRPr="004E30BF">
        <w:rPr>
          <w:rFonts w:eastAsia="宋体"/>
          <w:bCs/>
        </w:rPr>
        <w:t xml:space="preserve">only </w:t>
      </w:r>
      <w:r w:rsidRPr="004E30BF">
        <w:rPr>
          <w:rFonts w:eastAsia="宋体" w:hint="eastAsia"/>
          <w:bCs/>
        </w:rPr>
        <w:t xml:space="preserve">monitor </w:t>
      </w:r>
      <w:r w:rsidRPr="004E30BF">
        <w:rPr>
          <w:rFonts w:eastAsia="宋体"/>
          <w:bCs/>
        </w:rPr>
        <w:t xml:space="preserve">CN </w:t>
      </w:r>
      <w:r w:rsidRPr="004E30BF">
        <w:rPr>
          <w:rFonts w:eastAsia="宋体" w:hint="eastAsia"/>
          <w:bCs/>
        </w:rPr>
        <w:t>paging</w:t>
      </w:r>
      <w:r w:rsidR="00C418DA">
        <w:rPr>
          <w:rFonts w:eastAsia="宋体"/>
          <w:bCs/>
        </w:rPr>
        <w:t xml:space="preserve"> </w:t>
      </w:r>
      <w:r w:rsidRPr="004E30BF">
        <w:rPr>
          <w:rFonts w:eastAsia="宋体"/>
          <w:bCs/>
        </w:rPr>
        <w:t>for UE in RRC_INACTIVE.</w:t>
      </w:r>
    </w:p>
    <w:p w:rsidR="00D2437C" w:rsidRPr="00D2437C" w:rsidRDefault="00D2437C" w:rsidP="00D2437C">
      <w:pPr>
        <w:rPr>
          <w:rFonts w:eastAsia="宋体"/>
          <w:b/>
          <w:bCs/>
        </w:rPr>
      </w:pPr>
      <w:r w:rsidRPr="00D2437C">
        <w:rPr>
          <w:rFonts w:eastAsia="宋体" w:hint="eastAsia"/>
          <w:b/>
          <w:bCs/>
        </w:rPr>
        <w:t>Proposa</w:t>
      </w:r>
      <w:r w:rsidRPr="00D2437C">
        <w:rPr>
          <w:rFonts w:eastAsia="宋体"/>
          <w:b/>
          <w:bCs/>
        </w:rPr>
        <w:t>l 3b</w:t>
      </w:r>
      <w:r w:rsidRPr="00D2437C">
        <w:rPr>
          <w:rFonts w:eastAsia="宋体" w:hint="eastAsia"/>
          <w:b/>
          <w:bCs/>
        </w:rPr>
        <w:t>:</w:t>
      </w:r>
      <w:r w:rsidRPr="00D2437C">
        <w:rPr>
          <w:rFonts w:eastAsia="宋体"/>
          <w:b/>
          <w:bCs/>
        </w:rPr>
        <w:t xml:space="preserve"> To clarify</w:t>
      </w:r>
      <w:r w:rsidRPr="00D2437C">
        <w:rPr>
          <w:rFonts w:eastAsia="宋体" w:hint="eastAsia"/>
          <w:b/>
          <w:bCs/>
        </w:rPr>
        <w:t xml:space="preserve"> </w:t>
      </w:r>
      <w:r w:rsidR="000D3967" w:rsidRPr="000D3967">
        <w:rPr>
          <w:rFonts w:eastAsia="宋体"/>
          <w:b/>
          <w:bCs/>
        </w:rPr>
        <w:t xml:space="preserve">a paging message including the UE's AS identity is </w:t>
      </w:r>
      <w:r w:rsidR="000D3967">
        <w:rPr>
          <w:rFonts w:eastAsia="宋体"/>
          <w:b/>
          <w:bCs/>
        </w:rPr>
        <w:t xml:space="preserve">also received by </w:t>
      </w:r>
      <w:r w:rsidR="000D3967" w:rsidRPr="00D2437C">
        <w:rPr>
          <w:rFonts w:eastAsia="宋体" w:hint="eastAsia"/>
          <w:b/>
          <w:bCs/>
        </w:rPr>
        <w:t>UE in RRC_INACTIVE</w:t>
      </w:r>
      <w:r w:rsidRPr="00D2437C">
        <w:rPr>
          <w:rFonts w:eastAsia="宋体"/>
          <w:b/>
          <w:bCs/>
        </w:rPr>
        <w:t>.</w:t>
      </w:r>
    </w:p>
    <w:p w:rsidR="004E30BF" w:rsidRPr="004E30BF" w:rsidRDefault="004E30BF" w:rsidP="00F071B2">
      <w:pPr>
        <w:rPr>
          <w:rFonts w:eastAsiaTheme="minorEastAsia"/>
          <w:lang w:val="en-GB"/>
        </w:rPr>
      </w:pPr>
      <w:r w:rsidRPr="004E30BF">
        <w:rPr>
          <w:rFonts w:eastAsiaTheme="minorEastAsia"/>
          <w:lang w:val="en-GB"/>
        </w:rPr>
        <w:t>The related change can be found in [7] and section 7.3 in [5] or [6].</w:t>
      </w:r>
    </w:p>
    <w:p w:rsidR="004E30BF" w:rsidRPr="00F071B2" w:rsidRDefault="004E30BF" w:rsidP="00F071B2">
      <w:pPr>
        <w:rPr>
          <w:rFonts w:eastAsiaTheme="minorEastAsia"/>
          <w:lang w:val="zh-CN"/>
        </w:rPr>
      </w:pPr>
    </w:p>
    <w:p w:rsidR="00FD59D3" w:rsidRDefault="00F071B2">
      <w:pPr>
        <w:pStyle w:val="2"/>
        <w:numPr>
          <w:ilvl w:val="0"/>
          <w:numId w:val="0"/>
        </w:numPr>
        <w:ind w:left="3456" w:hanging="3456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I</w:t>
      </w:r>
      <w:r w:rsidR="00592E16">
        <w:rPr>
          <w:b/>
          <w:sz w:val="24"/>
          <w:szCs w:val="24"/>
          <w:u w:val="single"/>
        </w:rPr>
        <w:t>ssue #</w:t>
      </w:r>
      <w:r>
        <w:rPr>
          <w:b/>
          <w:sz w:val="24"/>
          <w:szCs w:val="24"/>
          <w:u w:val="single"/>
        </w:rPr>
        <w:t>4</w:t>
      </w:r>
      <w:r w:rsidR="00592E16">
        <w:rPr>
          <w:b/>
          <w:sz w:val="24"/>
          <w:szCs w:val="24"/>
          <w:u w:val="single"/>
        </w:rPr>
        <w:t>:</w:t>
      </w:r>
      <w:r w:rsidR="005F422C">
        <w:rPr>
          <w:b/>
          <w:sz w:val="24"/>
          <w:szCs w:val="24"/>
          <w:u w:val="single"/>
        </w:rPr>
        <w:t xml:space="preserve"> Issues and suggestions for RAN3</w:t>
      </w:r>
    </w:p>
    <w:p w:rsidR="006B72CF" w:rsidRDefault="005F422C" w:rsidP="005F422C">
      <w:pPr>
        <w:spacing w:before="100" w:after="100"/>
      </w:pPr>
      <w:bookmarkStart w:id="5" w:name="OLE_LINK1"/>
      <w:bookmarkEnd w:id="2"/>
      <w:bookmarkEnd w:id="3"/>
      <w:r w:rsidRPr="005F422C">
        <w:rPr>
          <w:rFonts w:eastAsia="宋体" w:hint="eastAsia"/>
        </w:rPr>
        <w:t>In</w:t>
      </w:r>
      <w:r w:rsidRPr="005F422C">
        <w:rPr>
          <w:rFonts w:eastAsia="宋体"/>
        </w:rPr>
        <w:t xml:space="preserve"> </w:t>
      </w:r>
      <w:r w:rsidRPr="005F422C">
        <w:rPr>
          <w:rFonts w:eastAsia="宋体" w:hint="eastAsia"/>
        </w:rPr>
        <w:t>RAN2</w:t>
      </w:r>
      <w:r w:rsidRPr="005F422C">
        <w:rPr>
          <w:rFonts w:eastAsia="宋体"/>
        </w:rPr>
        <w:t>#113</w:t>
      </w:r>
      <w:r w:rsidRPr="005F422C">
        <w:rPr>
          <w:rFonts w:eastAsia="宋体" w:hint="eastAsia"/>
        </w:rPr>
        <w:t>bis</w:t>
      </w:r>
      <w:r w:rsidRPr="005F422C">
        <w:rPr>
          <w:rFonts w:eastAsia="宋体"/>
        </w:rPr>
        <w:t xml:space="preserve"> </w:t>
      </w:r>
      <w:r w:rsidRPr="005F422C">
        <w:rPr>
          <w:rFonts w:eastAsia="宋体" w:hint="eastAsia"/>
        </w:rPr>
        <w:t>meeting</w:t>
      </w:r>
      <w:r w:rsidRPr="005F422C">
        <w:rPr>
          <w:rFonts w:eastAsia="宋体"/>
        </w:rPr>
        <w:t xml:space="preserve"> discussion, based on [1][3],</w:t>
      </w:r>
      <w:r>
        <w:rPr>
          <w:rFonts w:eastAsia="宋体"/>
        </w:rPr>
        <w:t xml:space="preserve"> </w:t>
      </w:r>
      <w:r w:rsidRPr="005F422C">
        <w:rPr>
          <w:rFonts w:eastAsia="宋体"/>
        </w:rPr>
        <w:t>more companies think LS to RAN3 is needed.</w:t>
      </w:r>
      <w:r>
        <w:t xml:space="preserve"> </w:t>
      </w:r>
      <w:r w:rsidR="006B72CF">
        <w:t xml:space="preserve">Even some contributions have been submitted to the upcoming RAN3 meeting, we still think clarification/requirements from RAN2 needs to be delivered to RAN3. Based on this, RAN3 can clearly decide whether and how to make </w:t>
      </w:r>
      <w:r w:rsidR="006B72CF" w:rsidRPr="006B72CF">
        <w:rPr>
          <w:rFonts w:hint="eastAsia"/>
        </w:rPr>
        <w:t>corresponding</w:t>
      </w:r>
      <w:r w:rsidR="006B72CF" w:rsidRPr="006B72CF">
        <w:t xml:space="preserve"> </w:t>
      </w:r>
      <w:r w:rsidR="006B72CF" w:rsidRPr="006B72CF">
        <w:rPr>
          <w:rFonts w:hint="eastAsia"/>
        </w:rPr>
        <w:t>changes</w:t>
      </w:r>
      <w:r w:rsidR="006B72CF">
        <w:t>.</w:t>
      </w:r>
    </w:p>
    <w:p w:rsidR="005F422C" w:rsidRDefault="005F422C" w:rsidP="005F422C">
      <w:pPr>
        <w:spacing w:before="100" w:after="100"/>
      </w:pPr>
      <w:r>
        <w:t xml:space="preserve">The following </w:t>
      </w:r>
      <w:r w:rsidR="00F071B2">
        <w:t>comments</w:t>
      </w:r>
      <w:r>
        <w:t xml:space="preserve"> are provided during the discussion</w:t>
      </w:r>
      <w:r w:rsidR="006B72CF">
        <w:t xml:space="preserve"> in last RAN2 meeting</w:t>
      </w:r>
      <w:r>
        <w:t>:</w:t>
      </w:r>
    </w:p>
    <w:p w:rsidR="005F422C" w:rsidRPr="0025253E" w:rsidRDefault="005F422C" w:rsidP="005F422C">
      <w:pPr>
        <w:spacing w:before="100" w:after="100"/>
        <w:rPr>
          <w:i/>
        </w:rPr>
      </w:pPr>
      <w:r w:rsidRPr="0025253E">
        <w:rPr>
          <w:rFonts w:eastAsia="宋体"/>
          <w:i/>
          <w:iCs/>
        </w:rPr>
        <w:t>The following is what needs to be conveyed to RAN3 and let RAN3 decide how to make the necessary information available in the paging RAN.</w:t>
      </w:r>
    </w:p>
    <w:p w:rsidR="005F422C" w:rsidRPr="0025253E" w:rsidRDefault="005F422C" w:rsidP="005F422C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eastAsia="宋体"/>
          <w:i/>
          <w:iCs/>
        </w:rPr>
      </w:pPr>
      <w:r w:rsidRPr="0025253E">
        <w:rPr>
          <w:b/>
          <w:i/>
          <w:iCs/>
        </w:rPr>
        <w:t xml:space="preserve"> </w:t>
      </w:r>
      <w:r w:rsidRPr="0025253E">
        <w:rPr>
          <w:i/>
          <w:iCs/>
        </w:rPr>
        <w:t>When sending CN paging to UE then paging RAN only needs to know the idle mode T. In this case UE could be in RRC_INACTIVE or RRC_IDLE.</w:t>
      </w:r>
    </w:p>
    <w:p w:rsidR="005F422C" w:rsidRPr="0025253E" w:rsidRDefault="005F422C" w:rsidP="005F422C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eastAsia="宋体"/>
          <w:i/>
          <w:iCs/>
        </w:rPr>
      </w:pPr>
      <w:r w:rsidRPr="0025253E">
        <w:rPr>
          <w:b/>
          <w:i/>
          <w:iCs/>
        </w:rPr>
        <w:t xml:space="preserve"> </w:t>
      </w:r>
      <w:r w:rsidRPr="0025253E">
        <w:rPr>
          <w:i/>
          <w:iCs/>
        </w:rPr>
        <w:t>When sending RAN paging to UE in RRC_INACTIVE then paging RAN needs to know both the idle mode T and RRC_INACTVIE mode T because in this case paging RAN would use the RRC_INACTIVE mode T for PF calculation and RRC_IDLE mode T for i_s (eLTE &amp; eMTC), PNB (eMTC) and WG (eMTC) calculation.</w:t>
      </w:r>
    </w:p>
    <w:p w:rsidR="00F071B2" w:rsidRDefault="00F071B2" w:rsidP="005F422C">
      <w:pPr>
        <w:spacing w:before="100" w:after="100"/>
        <w:rPr>
          <w:rFonts w:eastAsia="宋体"/>
          <w:iCs/>
        </w:rPr>
      </w:pPr>
    </w:p>
    <w:p w:rsidR="005F422C" w:rsidRPr="00A23473" w:rsidRDefault="00F071B2" w:rsidP="005F422C">
      <w:pPr>
        <w:spacing w:before="100" w:after="100"/>
        <w:rPr>
          <w:rFonts w:eastAsia="宋体"/>
          <w:iCs/>
        </w:rPr>
      </w:pPr>
      <w:r>
        <w:rPr>
          <w:rFonts w:eastAsia="宋体" w:hint="eastAsia"/>
          <w:iCs/>
        </w:rPr>
        <w:lastRenderedPageBreak/>
        <w:t>As</w:t>
      </w:r>
      <w:r w:rsidRPr="00F071B2">
        <w:rPr>
          <w:rFonts w:eastAsia="宋体" w:hint="eastAsia"/>
          <w:iCs/>
        </w:rPr>
        <w:t xml:space="preserve"> </w:t>
      </w:r>
      <w:r>
        <w:rPr>
          <w:rFonts w:eastAsia="宋体" w:hint="eastAsia"/>
          <w:iCs/>
        </w:rPr>
        <w:t>proponent</w:t>
      </w:r>
      <w:r>
        <w:rPr>
          <w:rFonts w:eastAsia="宋体"/>
          <w:iCs/>
        </w:rPr>
        <w:t xml:space="preserve"> </w:t>
      </w:r>
      <w:r>
        <w:rPr>
          <w:rFonts w:eastAsia="宋体" w:hint="eastAsia"/>
          <w:iCs/>
        </w:rPr>
        <w:t>company,</w:t>
      </w:r>
      <w:r>
        <w:rPr>
          <w:rFonts w:eastAsia="宋体"/>
          <w:iCs/>
        </w:rPr>
        <w:t xml:space="preserve"> we agree with the intention of the above comments. But we still think</w:t>
      </w:r>
      <w:r w:rsidR="005F422C" w:rsidRPr="00A23473">
        <w:rPr>
          <w:rFonts w:eastAsia="宋体"/>
          <w:iCs/>
        </w:rPr>
        <w:t xml:space="preserve"> </w:t>
      </w:r>
      <w:r w:rsidR="005F422C">
        <w:rPr>
          <w:rFonts w:eastAsia="宋体"/>
          <w:iCs/>
        </w:rPr>
        <w:t xml:space="preserve">the above </w:t>
      </w:r>
      <w:r>
        <w:rPr>
          <w:rFonts w:eastAsia="宋体"/>
          <w:iCs/>
        </w:rPr>
        <w:t>comment</w:t>
      </w:r>
      <w:r w:rsidR="005F422C">
        <w:rPr>
          <w:rFonts w:eastAsia="宋体"/>
          <w:iCs/>
        </w:rPr>
        <w:t xml:space="preserve"> is </w:t>
      </w:r>
      <w:r w:rsidR="005F422C">
        <w:rPr>
          <w:rFonts w:eastAsia="宋体" w:hint="eastAsia"/>
          <w:iCs/>
        </w:rPr>
        <w:t>much</w:t>
      </w:r>
      <w:r w:rsidR="005F422C">
        <w:rPr>
          <w:rFonts w:eastAsia="宋体"/>
          <w:iCs/>
        </w:rPr>
        <w:t xml:space="preserve"> </w:t>
      </w:r>
      <w:r w:rsidR="005F422C" w:rsidRPr="00A23473">
        <w:rPr>
          <w:rFonts w:eastAsia="宋体"/>
          <w:iCs/>
        </w:rPr>
        <w:t>relevant to specific solution</w:t>
      </w:r>
      <w:r w:rsidR="00CA368A">
        <w:rPr>
          <w:rFonts w:eastAsia="宋体"/>
          <w:iCs/>
        </w:rPr>
        <w:t xml:space="preserve"> (e.g., the description about</w:t>
      </w:r>
      <w:r w:rsidR="00CA368A" w:rsidRPr="00CA368A">
        <w:rPr>
          <w:i/>
          <w:iCs/>
        </w:rPr>
        <w:t xml:space="preserve"> </w:t>
      </w:r>
      <w:r w:rsidR="00CA368A" w:rsidRPr="0025253E">
        <w:rPr>
          <w:i/>
          <w:iCs/>
        </w:rPr>
        <w:t>idle mode T</w:t>
      </w:r>
      <w:r w:rsidR="00CA368A">
        <w:rPr>
          <w:i/>
          <w:iCs/>
        </w:rPr>
        <w:t xml:space="preserve"> </w:t>
      </w:r>
      <w:r w:rsidR="00CA368A">
        <w:rPr>
          <w:iCs/>
        </w:rPr>
        <w:t>and</w:t>
      </w:r>
      <w:r w:rsidR="00CA368A" w:rsidRPr="00CA368A">
        <w:rPr>
          <w:i/>
          <w:iCs/>
        </w:rPr>
        <w:t xml:space="preserve"> </w:t>
      </w:r>
      <w:r w:rsidR="00CA368A" w:rsidRPr="0025253E">
        <w:rPr>
          <w:i/>
          <w:iCs/>
        </w:rPr>
        <w:t>RRC_INACTVIE mode T</w:t>
      </w:r>
      <w:r w:rsidR="00CA368A" w:rsidRPr="00CA368A">
        <w:rPr>
          <w:iCs/>
        </w:rPr>
        <w:t xml:space="preserve"> may be too specific</w:t>
      </w:r>
      <w:r w:rsidR="00CA368A">
        <w:rPr>
          <w:rFonts w:eastAsia="宋体"/>
          <w:iCs/>
        </w:rPr>
        <w:t>)</w:t>
      </w:r>
      <w:r w:rsidR="005F422C">
        <w:rPr>
          <w:rFonts w:eastAsia="宋体"/>
          <w:iCs/>
        </w:rPr>
        <w:t>. W</w:t>
      </w:r>
      <w:r w:rsidR="005F422C" w:rsidRPr="00A23473">
        <w:rPr>
          <w:rFonts w:eastAsia="宋体"/>
          <w:iCs/>
        </w:rPr>
        <w:t xml:space="preserve">e’d better </w:t>
      </w:r>
      <w:r w:rsidR="005F422C">
        <w:rPr>
          <w:rFonts w:eastAsia="宋体" w:hint="eastAsia"/>
          <w:iCs/>
        </w:rPr>
        <w:t>indicate</w:t>
      </w:r>
      <w:r w:rsidR="005F422C" w:rsidRPr="00A23473">
        <w:rPr>
          <w:rFonts w:eastAsia="宋体"/>
          <w:iCs/>
        </w:rPr>
        <w:t xml:space="preserve"> </w:t>
      </w:r>
      <w:r>
        <w:rPr>
          <w:rFonts w:eastAsia="宋体"/>
          <w:iCs/>
        </w:rPr>
        <w:t>suggestion</w:t>
      </w:r>
      <w:r w:rsidRPr="00A23473">
        <w:rPr>
          <w:rFonts w:eastAsia="宋体"/>
          <w:iCs/>
        </w:rPr>
        <w:t xml:space="preserve"> </w:t>
      </w:r>
      <w:r w:rsidR="005F422C" w:rsidRPr="00A23473">
        <w:rPr>
          <w:rFonts w:eastAsia="宋体"/>
          <w:iCs/>
        </w:rPr>
        <w:t>to RAN3</w:t>
      </w:r>
      <w:r w:rsidR="005F422C">
        <w:rPr>
          <w:rFonts w:eastAsia="宋体"/>
          <w:iCs/>
        </w:rPr>
        <w:t xml:space="preserve"> as general as possible</w:t>
      </w:r>
      <w:r w:rsidR="005F422C" w:rsidRPr="00A23473">
        <w:rPr>
          <w:rFonts w:eastAsia="宋体"/>
          <w:iCs/>
        </w:rPr>
        <w:t>.</w:t>
      </w:r>
      <w:r w:rsidR="005F422C">
        <w:rPr>
          <w:rFonts w:eastAsia="宋体"/>
          <w:iCs/>
        </w:rPr>
        <w:t xml:space="preserve"> </w:t>
      </w:r>
    </w:p>
    <w:p w:rsidR="005F422C" w:rsidRDefault="005F422C" w:rsidP="005F422C">
      <w:pPr>
        <w:rPr>
          <w:rFonts w:eastAsia="宋体"/>
          <w:b/>
          <w:bCs/>
          <w:iCs/>
          <w:szCs w:val="20"/>
        </w:rPr>
      </w:pPr>
      <w:r w:rsidRPr="004A671D">
        <w:rPr>
          <w:rFonts w:eastAsia="宋体"/>
          <w:b/>
          <w:bCs/>
          <w:iCs/>
          <w:szCs w:val="20"/>
        </w:rPr>
        <w:t xml:space="preserve">Proposal </w:t>
      </w:r>
      <w:r w:rsidR="00F071B2">
        <w:rPr>
          <w:rFonts w:eastAsia="宋体"/>
          <w:b/>
          <w:bCs/>
          <w:iCs/>
          <w:szCs w:val="20"/>
        </w:rPr>
        <w:t>4</w:t>
      </w:r>
      <w:r w:rsidRPr="004A671D">
        <w:rPr>
          <w:rFonts w:eastAsia="宋体"/>
          <w:b/>
          <w:bCs/>
          <w:iCs/>
          <w:szCs w:val="20"/>
        </w:rPr>
        <w:t>:</w:t>
      </w:r>
      <w:r w:rsidRPr="0031420B">
        <w:rPr>
          <w:rFonts w:eastAsia="宋体"/>
          <w:b/>
          <w:bCs/>
          <w:iCs/>
          <w:szCs w:val="20"/>
        </w:rPr>
        <w:t xml:space="preserve"> </w:t>
      </w:r>
      <w:r w:rsidR="00F071B2" w:rsidRPr="00813632">
        <w:rPr>
          <w:b/>
        </w:rPr>
        <w:t xml:space="preserve">Send LS to RAN3 to indicate that other ng-eNB(s) (except the anchor ng-eNB) in the RAN paging area needs the </w:t>
      </w:r>
      <w:r w:rsidR="00F071B2">
        <w:rPr>
          <w:b/>
        </w:rPr>
        <w:t xml:space="preserve">separate </w:t>
      </w:r>
      <w:r w:rsidR="00F071B2" w:rsidRPr="00813632">
        <w:rPr>
          <w:b/>
        </w:rPr>
        <w:t>information about the UE eDRX cycle, possible UE specific DRX cycle and the used RAN paging cycle. If not, other ng-eNB(s) cannot calculate the correct value for PNB, PF, i_s and paging would be failed</w:t>
      </w:r>
      <w:r>
        <w:rPr>
          <w:rFonts w:eastAsia="宋体"/>
          <w:b/>
          <w:bCs/>
          <w:iCs/>
          <w:szCs w:val="20"/>
        </w:rPr>
        <w:t>.</w:t>
      </w:r>
    </w:p>
    <w:p w:rsidR="00E21EFB" w:rsidRPr="009358D1" w:rsidRDefault="006B72CF" w:rsidP="00F071B2">
      <w:pPr>
        <w:spacing w:before="200"/>
        <w:rPr>
          <w:rFonts w:eastAsia="宋体"/>
        </w:rPr>
      </w:pPr>
      <w:r>
        <w:rPr>
          <w:rFonts w:eastAsia="宋体"/>
          <w:iCs/>
        </w:rPr>
        <w:t xml:space="preserve">The </w:t>
      </w:r>
      <w:r w:rsidR="00F071B2">
        <w:rPr>
          <w:rFonts w:eastAsia="宋体"/>
          <w:iCs/>
        </w:rPr>
        <w:t xml:space="preserve">draft LS in [8] can be further </w:t>
      </w:r>
      <w:r w:rsidR="009358D1">
        <w:rPr>
          <w:rFonts w:eastAsia="宋体"/>
          <w:iCs/>
        </w:rPr>
        <w:t>discussed</w:t>
      </w:r>
      <w:r w:rsidR="00F071B2">
        <w:rPr>
          <w:rFonts w:eastAsia="宋体"/>
          <w:iCs/>
        </w:rPr>
        <w:t>.</w:t>
      </w:r>
      <w:r w:rsidR="009358D1">
        <w:rPr>
          <w:rFonts w:eastAsia="宋体"/>
          <w:iCs/>
        </w:rPr>
        <w:t xml:space="preserve"> </w:t>
      </w:r>
    </w:p>
    <w:p w:rsidR="00FD59D3" w:rsidRDefault="00FD59D3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</w:p>
    <w:p w:rsidR="00FD59D3" w:rsidRDefault="00592E16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FD59D3" w:rsidRDefault="00592E16">
      <w:r>
        <w:t xml:space="preserve">In this contribution, we make the following </w:t>
      </w:r>
      <w:r>
        <w:rPr>
          <w:rFonts w:eastAsia="宋体" w:hint="eastAsia"/>
        </w:rPr>
        <w:t xml:space="preserve">observations </w:t>
      </w:r>
      <w:r>
        <w:t>proposal</w:t>
      </w:r>
      <w:r>
        <w:rPr>
          <w:rFonts w:hint="eastAsia"/>
        </w:rPr>
        <w:t>s</w:t>
      </w:r>
      <w:r>
        <w:t>:</w:t>
      </w:r>
    </w:p>
    <w:p w:rsidR="00E71893" w:rsidRDefault="00E71893" w:rsidP="00E71893">
      <w:pPr>
        <w:spacing w:before="200"/>
        <w:rPr>
          <w:rFonts w:eastAsia="宋体"/>
          <w:b/>
          <w:bCs/>
        </w:rPr>
      </w:pPr>
      <w:r w:rsidRPr="000C2AF4">
        <w:rPr>
          <w:rFonts w:eastAsia="宋体"/>
          <w:b/>
          <w:bCs/>
        </w:rPr>
        <w:t xml:space="preserve">Observation </w:t>
      </w:r>
      <w:r>
        <w:rPr>
          <w:rFonts w:eastAsia="宋体"/>
          <w:b/>
          <w:bCs/>
        </w:rPr>
        <w:t>1</w:t>
      </w:r>
      <w:r w:rsidRPr="000C2AF4">
        <w:rPr>
          <w:rFonts w:eastAsia="宋体"/>
          <w:b/>
          <w:bCs/>
        </w:rPr>
        <w:t xml:space="preserve">: If </w:t>
      </w:r>
      <w:r w:rsidRPr="000C2AF4">
        <w:rPr>
          <w:b/>
          <w:bCs/>
          <w:i/>
          <w:iCs/>
        </w:rPr>
        <w:t>ran-PagingCycle</w:t>
      </w:r>
      <w:r w:rsidRPr="000C2AF4">
        <w:rPr>
          <w:rFonts w:eastAsia="宋体"/>
          <w:b/>
          <w:bCs/>
        </w:rPr>
        <w:t xml:space="preserve"> IE is not configured by RRC </w:t>
      </w:r>
      <w:r>
        <w:rPr>
          <w:rFonts w:eastAsia="宋体"/>
          <w:b/>
          <w:bCs/>
        </w:rPr>
        <w:t>(</w:t>
      </w:r>
      <w:r>
        <w:rPr>
          <w:rFonts w:eastAsia="宋体" w:hint="eastAsia"/>
          <w:b/>
          <w:bCs/>
        </w:rPr>
        <w:t>for</w:t>
      </w:r>
      <w:r>
        <w:rPr>
          <w:rFonts w:eastAsia="宋体"/>
          <w:b/>
          <w:bCs/>
        </w:rPr>
        <w:t xml:space="preserve"> eMTC connected to 5GC) </w:t>
      </w:r>
      <w:r w:rsidRPr="000C2AF4">
        <w:rPr>
          <w:rFonts w:eastAsia="宋体"/>
          <w:b/>
          <w:bCs/>
        </w:rPr>
        <w:t xml:space="preserve">and the UE specific paging cycle is not allocated by upper layer, </w:t>
      </w:r>
      <w:r>
        <w:rPr>
          <w:rFonts w:eastAsia="宋体" w:hint="eastAsia"/>
          <w:b/>
          <w:bCs/>
        </w:rPr>
        <w:t>ambiguity</w:t>
      </w:r>
      <w:r>
        <w:rPr>
          <w:rFonts w:eastAsia="宋体"/>
          <w:b/>
          <w:bCs/>
        </w:rPr>
        <w:t xml:space="preserve"> </w:t>
      </w:r>
      <w:r>
        <w:rPr>
          <w:rFonts w:eastAsia="宋体" w:hint="eastAsia"/>
          <w:b/>
          <w:bCs/>
        </w:rPr>
        <w:t>exists</w:t>
      </w:r>
      <w:r>
        <w:rPr>
          <w:rFonts w:eastAsia="宋体"/>
          <w:b/>
          <w:bCs/>
        </w:rPr>
        <w:t xml:space="preserve"> </w:t>
      </w:r>
      <w:r>
        <w:rPr>
          <w:rFonts w:eastAsia="宋体" w:hint="eastAsia"/>
          <w:b/>
          <w:bCs/>
        </w:rPr>
        <w:t>on</w:t>
      </w:r>
      <w:r>
        <w:rPr>
          <w:rFonts w:eastAsia="宋体"/>
          <w:b/>
          <w:bCs/>
        </w:rPr>
        <w:t xml:space="preserve"> </w:t>
      </w:r>
      <w:r w:rsidRPr="000C2AF4">
        <w:rPr>
          <w:rFonts w:eastAsia="宋体"/>
          <w:b/>
          <w:bCs/>
        </w:rPr>
        <w:t xml:space="preserve">how to set the </w:t>
      </w:r>
      <w:r w:rsidRPr="000C2AF4">
        <w:rPr>
          <w:rFonts w:eastAsia="宋体"/>
          <w:b/>
          <w:bCs/>
          <w:i/>
          <w:iCs/>
        </w:rPr>
        <w:t xml:space="preserve">Paging DRX </w:t>
      </w:r>
      <w:r w:rsidRPr="000C2AF4">
        <w:rPr>
          <w:rFonts w:eastAsia="宋体"/>
          <w:b/>
          <w:bCs/>
        </w:rPr>
        <w:t xml:space="preserve">IE in TS 38.423. </w:t>
      </w:r>
    </w:p>
    <w:p w:rsidR="00E71893" w:rsidRDefault="00E71893" w:rsidP="00E71893">
      <w:pPr>
        <w:spacing w:before="200"/>
        <w:rPr>
          <w:rFonts w:eastAsia="宋体"/>
        </w:rPr>
      </w:pPr>
      <w:r>
        <w:rPr>
          <w:rFonts w:eastAsia="宋体" w:hint="eastAsia"/>
          <w:b/>
          <w:bCs/>
        </w:rPr>
        <w:t xml:space="preserve">Observation 2: If RAN paging cycle is not configured by RRC, there is no suitable </w:t>
      </w:r>
      <w:r>
        <w:rPr>
          <w:rFonts w:eastAsia="宋体"/>
          <w:b/>
          <w:bCs/>
        </w:rPr>
        <w:t>option</w:t>
      </w:r>
      <w:r>
        <w:rPr>
          <w:rFonts w:eastAsia="宋体" w:hint="eastAsia"/>
          <w:b/>
          <w:bCs/>
        </w:rPr>
        <w:t xml:space="preserve"> to determine the DRX cycle(T) outside the PTW.</w:t>
      </w:r>
      <w:r>
        <w:rPr>
          <w:rFonts w:eastAsia="宋体" w:hint="eastAsia"/>
        </w:rPr>
        <w:t xml:space="preserve"> </w:t>
      </w:r>
    </w:p>
    <w:p w:rsidR="00E71893" w:rsidRDefault="00E71893" w:rsidP="00E71893">
      <w:pPr>
        <w:spacing w:before="200" w:after="100"/>
        <w:rPr>
          <w:rFonts w:eastAsia="MS Mincho"/>
          <w:b/>
          <w:lang w:val="en-GB" w:eastAsia="ko-KR"/>
        </w:rPr>
      </w:pPr>
      <w:r>
        <w:rPr>
          <w:rFonts w:eastAsia="MS Mincho"/>
          <w:b/>
          <w:lang w:val="en-GB" w:eastAsia="ko-KR"/>
        </w:rPr>
        <w:t>Observation 3a: As</w:t>
      </w:r>
      <w:r>
        <w:rPr>
          <w:rFonts w:eastAsia="MS Mincho" w:hint="eastAsia"/>
          <w:b/>
          <w:lang w:val="en-GB" w:eastAsia="ko-KR"/>
        </w:rPr>
        <w:t xml:space="preserve"> </w:t>
      </w:r>
      <w:r>
        <w:rPr>
          <w:rFonts w:eastAsia="MS Mincho"/>
          <w:b/>
          <w:lang w:val="en-GB" w:eastAsia="ko-KR"/>
        </w:rPr>
        <w:t>determination rule of DRX cycle(T) for RRC_IDLE is different from that for RRC_INACTIVE, and as T is involved in the calculation of PNB, it’s possible that PNB calculation for RRC_IDLE is different from PNB calculation for RRC_INACTIVE. Such difference would cause determin</w:t>
      </w:r>
      <w:r>
        <w:rPr>
          <w:b/>
        </w:rPr>
        <w:t xml:space="preserve">ed </w:t>
      </w:r>
      <w:r>
        <w:rPr>
          <w:rFonts w:hint="eastAsia"/>
          <w:b/>
        </w:rPr>
        <w:t>PNB</w:t>
      </w:r>
      <w:r>
        <w:rPr>
          <w:b/>
        </w:rPr>
        <w:t xml:space="preserve"> for monitoring/sending CN paging are different for UE and network and further cause paging failure.</w:t>
      </w:r>
    </w:p>
    <w:p w:rsidR="00E71893" w:rsidRDefault="00E71893" w:rsidP="00E71893">
      <w:pPr>
        <w:spacing w:before="200" w:after="100"/>
        <w:rPr>
          <w:rFonts w:eastAsia="MS Mincho"/>
          <w:b/>
          <w:lang w:val="en-GB" w:eastAsia="ko-KR"/>
        </w:rPr>
      </w:pPr>
      <w:r>
        <w:rPr>
          <w:rFonts w:eastAsia="MS Mincho"/>
          <w:b/>
          <w:lang w:val="en-GB" w:eastAsia="ko-KR"/>
        </w:rPr>
        <w:t>Observation 3b: With similar reason, the issue in Observation 2 also exists for i_s.</w:t>
      </w:r>
    </w:p>
    <w:p w:rsidR="00E71893" w:rsidRDefault="00E71893" w:rsidP="00E71893">
      <w:pPr>
        <w:spacing w:before="200" w:after="100"/>
        <w:rPr>
          <w:rFonts w:eastAsia="MS Mincho"/>
          <w:b/>
          <w:lang w:val="en-GB" w:eastAsia="ko-KR"/>
        </w:rPr>
      </w:pPr>
      <w:r>
        <w:rPr>
          <w:rFonts w:eastAsia="MS Mincho"/>
          <w:b/>
          <w:lang w:val="en-GB" w:eastAsia="ko-KR"/>
        </w:rPr>
        <w:t xml:space="preserve">Observation 3c: </w:t>
      </w:r>
      <w:r w:rsidRPr="0095622D">
        <w:rPr>
          <w:rFonts w:eastAsia="MS Mincho"/>
          <w:b/>
          <w:lang w:val="en-GB" w:eastAsia="ko-KR"/>
        </w:rPr>
        <w:t>The PFs calculation corresponding to RRC_IDLE mode do overlap with PFs for RRC_INACTIVE state. Then there is no issue for PF calculation</w:t>
      </w:r>
      <w:r>
        <w:rPr>
          <w:rFonts w:eastAsia="MS Mincho"/>
          <w:b/>
          <w:lang w:val="en-GB" w:eastAsia="ko-KR"/>
        </w:rPr>
        <w:t>.</w:t>
      </w:r>
      <w:r w:rsidRPr="00E71893">
        <w:rPr>
          <w:rFonts w:eastAsia="MS Mincho"/>
          <w:b/>
          <w:lang w:val="en-GB" w:eastAsia="ko-KR"/>
        </w:rPr>
        <w:t xml:space="preserve"> As WUS is not supported for RRC_INACTIVE, it’s also no issue for wg.</w:t>
      </w:r>
    </w:p>
    <w:p w:rsidR="00E71893" w:rsidRDefault="00E71893" w:rsidP="00E71893">
      <w:pPr>
        <w:spacing w:before="200" w:after="100"/>
        <w:rPr>
          <w:rFonts w:eastAsia="宋体"/>
          <w:b/>
          <w:bCs/>
        </w:rPr>
      </w:pPr>
    </w:p>
    <w:p w:rsidR="00E71893" w:rsidRDefault="00E71893" w:rsidP="00E71893">
      <w:pPr>
        <w:spacing w:before="200"/>
        <w:rPr>
          <w:rFonts w:eastAsia="宋体"/>
          <w:b/>
          <w:bCs/>
        </w:rPr>
      </w:pPr>
      <w:r w:rsidRPr="00A34C70">
        <w:rPr>
          <w:rFonts w:eastAsia="宋体"/>
          <w:b/>
          <w:bCs/>
        </w:rPr>
        <w:t xml:space="preserve">Proposal </w:t>
      </w:r>
      <w:r>
        <w:rPr>
          <w:rFonts w:eastAsia="宋体"/>
          <w:b/>
          <w:bCs/>
        </w:rPr>
        <w:t>1a</w:t>
      </w:r>
      <w:r w:rsidRPr="00A34C70">
        <w:rPr>
          <w:rFonts w:eastAsia="宋体"/>
          <w:b/>
          <w:bCs/>
        </w:rPr>
        <w:t xml:space="preserve">: </w:t>
      </w:r>
      <w:r>
        <w:rPr>
          <w:rFonts w:eastAsia="宋体" w:hint="eastAsia"/>
          <w:b/>
          <w:bCs/>
        </w:rPr>
        <w:t>I</w:t>
      </w:r>
      <w:r w:rsidRPr="00A34C70">
        <w:rPr>
          <w:rFonts w:eastAsia="宋体"/>
          <w:b/>
          <w:bCs/>
        </w:rPr>
        <w:t xml:space="preserve">t is specified in the </w:t>
      </w:r>
      <w:r w:rsidRPr="00A34C70">
        <w:rPr>
          <w:b/>
          <w:bCs/>
          <w:i/>
          <w:iCs/>
        </w:rPr>
        <w:t>ran-PagingCycle</w:t>
      </w:r>
      <w:r w:rsidRPr="00A34C70">
        <w:rPr>
          <w:rFonts w:eastAsia="宋体"/>
          <w:b/>
          <w:bCs/>
        </w:rPr>
        <w:t xml:space="preserve"> field description in TS 36.331 that “This field should be present in this release”.</w:t>
      </w:r>
    </w:p>
    <w:p w:rsidR="00E71893" w:rsidRDefault="00E71893" w:rsidP="00E71893">
      <w:pPr>
        <w:spacing w:before="200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Proposal </w:t>
      </w:r>
      <w:r>
        <w:rPr>
          <w:rFonts w:eastAsia="宋体"/>
          <w:b/>
          <w:bCs/>
        </w:rPr>
        <w:t>1b</w:t>
      </w:r>
      <w:r>
        <w:rPr>
          <w:rFonts w:eastAsia="宋体" w:hint="eastAsia"/>
          <w:b/>
          <w:bCs/>
        </w:rPr>
        <w:t xml:space="preserve">: In TS 36.304, </w:t>
      </w:r>
      <w:r>
        <w:rPr>
          <w:rFonts w:eastAsia="宋体"/>
          <w:b/>
          <w:bCs/>
        </w:rPr>
        <w:t xml:space="preserve">it’s no need to consider </w:t>
      </w:r>
      <w:r>
        <w:rPr>
          <w:rFonts w:eastAsia="宋体" w:hint="eastAsia"/>
          <w:b/>
          <w:bCs/>
        </w:rPr>
        <w:t>the case that RAN paging cycle is not configured.</w:t>
      </w:r>
    </w:p>
    <w:p w:rsidR="00E71893" w:rsidRDefault="00E71893" w:rsidP="00E71893">
      <w:pPr>
        <w:adjustRightInd w:val="0"/>
        <w:snapToGrid w:val="0"/>
        <w:spacing w:after="0" w:line="240" w:lineRule="auto"/>
        <w:rPr>
          <w:rFonts w:eastAsia="宋体"/>
          <w:b/>
          <w:bCs/>
        </w:rPr>
      </w:pPr>
    </w:p>
    <w:p w:rsidR="00E71893" w:rsidRDefault="00E71893" w:rsidP="00E71893">
      <w:pPr>
        <w:spacing w:after="100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Proposal </w:t>
      </w:r>
      <w:r>
        <w:rPr>
          <w:rFonts w:eastAsia="宋体"/>
          <w:b/>
          <w:bCs/>
        </w:rPr>
        <w:t>2</w:t>
      </w:r>
      <w:r>
        <w:rPr>
          <w:rFonts w:eastAsia="宋体" w:hint="eastAsia"/>
          <w:b/>
          <w:bCs/>
        </w:rPr>
        <w:t>a: eMTC should deal with this</w:t>
      </w:r>
      <w:r>
        <w:rPr>
          <w:rFonts w:eastAsia="宋体"/>
          <w:b/>
          <w:bCs/>
        </w:rPr>
        <w:t xml:space="preserve"> </w:t>
      </w:r>
      <w:r w:rsidRPr="005F422C">
        <w:rPr>
          <w:rFonts w:eastAsia="宋体"/>
          <w:b/>
        </w:rPr>
        <w:t>paging resources determination</w:t>
      </w:r>
      <w:r w:rsidRPr="005F422C">
        <w:rPr>
          <w:rFonts w:eastAsia="宋体" w:hint="eastAsia"/>
          <w:b/>
          <w:bCs/>
        </w:rPr>
        <w:t xml:space="preserve"> </w:t>
      </w:r>
      <w:r>
        <w:rPr>
          <w:rFonts w:eastAsia="宋体" w:hint="eastAsia"/>
          <w:b/>
          <w:bCs/>
        </w:rPr>
        <w:t>issue even NR and eLTE does not agree anything.</w:t>
      </w:r>
    </w:p>
    <w:p w:rsidR="00E71893" w:rsidRDefault="00E71893" w:rsidP="00E71893">
      <w:pPr>
        <w:rPr>
          <w:rFonts w:eastAsiaTheme="minorEastAsia"/>
          <w:b/>
          <w:lang w:val="en-GB"/>
        </w:rPr>
      </w:pPr>
      <w:r>
        <w:rPr>
          <w:rFonts w:eastAsia="宋体" w:hint="eastAsia"/>
          <w:b/>
          <w:bCs/>
        </w:rPr>
        <w:t>Proposa</w:t>
      </w:r>
      <w:r>
        <w:rPr>
          <w:rFonts w:eastAsia="宋体"/>
          <w:b/>
          <w:bCs/>
        </w:rPr>
        <w:t>l 2b</w:t>
      </w:r>
      <w:r>
        <w:rPr>
          <w:rFonts w:eastAsia="宋体" w:hint="eastAsia"/>
          <w:b/>
          <w:bCs/>
        </w:rPr>
        <w:t>:</w:t>
      </w:r>
      <w:r>
        <w:rPr>
          <w:rFonts w:eastAsia="宋体"/>
          <w:b/>
          <w:bCs/>
        </w:rPr>
        <w:t xml:space="preserve"> To separately describe </w:t>
      </w:r>
      <w:r>
        <w:rPr>
          <w:rFonts w:eastAsia="MS Mincho"/>
          <w:b/>
          <w:lang w:val="en-GB" w:eastAsia="ko-KR"/>
        </w:rPr>
        <w:t xml:space="preserve">PF calculation </w:t>
      </w:r>
      <w:r>
        <w:rPr>
          <w:rFonts w:eastAsia="宋体" w:hint="eastAsia"/>
          <w:b/>
        </w:rPr>
        <w:t xml:space="preserve">and </w:t>
      </w:r>
      <w:r>
        <w:rPr>
          <w:rFonts w:eastAsia="MS Mincho"/>
          <w:b/>
          <w:lang w:val="en-GB" w:eastAsia="ko-KR"/>
        </w:rPr>
        <w:t>PNB, i_s calculation for UE in RRC_INACTIVE. The legacy description is still applicable PF calculation. But PNB, i_s</w:t>
      </w:r>
      <w:r>
        <w:rPr>
          <w:rFonts w:eastAsia="MS Mincho" w:hint="eastAsia"/>
          <w:b/>
          <w:lang w:val="en-GB" w:eastAsia="ko-KR"/>
        </w:rPr>
        <w:t xml:space="preserve"> </w:t>
      </w:r>
      <w:r>
        <w:rPr>
          <w:rFonts w:eastAsia="MS Mincho"/>
          <w:b/>
          <w:lang w:val="en-GB" w:eastAsia="ko-KR"/>
        </w:rPr>
        <w:t>calculation should follow RRC_IDLE mode rule</w:t>
      </w:r>
      <w:r>
        <w:rPr>
          <w:rFonts w:eastAsiaTheme="minorEastAsia"/>
          <w:b/>
          <w:lang w:val="en-GB"/>
        </w:rPr>
        <w:t>.</w:t>
      </w:r>
    </w:p>
    <w:p w:rsidR="00E71893" w:rsidRPr="00E71893" w:rsidRDefault="00E71893" w:rsidP="00E71893">
      <w:pPr>
        <w:adjustRightInd w:val="0"/>
        <w:snapToGrid w:val="0"/>
        <w:spacing w:after="0" w:line="240" w:lineRule="auto"/>
        <w:rPr>
          <w:rFonts w:eastAsia="宋体"/>
          <w:b/>
          <w:bCs/>
        </w:rPr>
      </w:pPr>
    </w:p>
    <w:p w:rsidR="00E71893" w:rsidRPr="00D2437C" w:rsidRDefault="00E71893" w:rsidP="00E71893">
      <w:pPr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Proposa</w:t>
      </w:r>
      <w:r>
        <w:rPr>
          <w:rFonts w:eastAsia="宋体"/>
          <w:b/>
          <w:bCs/>
        </w:rPr>
        <w:t>l 3a</w:t>
      </w:r>
      <w:r>
        <w:rPr>
          <w:rFonts w:eastAsia="宋体" w:hint="eastAsia"/>
          <w:b/>
          <w:bCs/>
        </w:rPr>
        <w:t>:</w:t>
      </w:r>
      <w:r>
        <w:rPr>
          <w:rFonts w:eastAsia="宋体"/>
          <w:b/>
          <w:bCs/>
        </w:rPr>
        <w:t xml:space="preserve"> </w:t>
      </w:r>
      <w:r w:rsidRPr="00D2437C">
        <w:rPr>
          <w:rFonts w:eastAsia="宋体"/>
          <w:b/>
          <w:bCs/>
        </w:rPr>
        <w:t xml:space="preserve">To </w:t>
      </w:r>
      <w:r w:rsidRPr="00D2437C">
        <w:rPr>
          <w:rFonts w:eastAsia="宋体" w:hint="eastAsia"/>
          <w:b/>
          <w:bCs/>
        </w:rPr>
        <w:t xml:space="preserve">differentiate </w:t>
      </w:r>
      <w:r w:rsidRPr="00D2437C">
        <w:rPr>
          <w:rFonts w:eastAsia="宋体"/>
          <w:b/>
          <w:bCs/>
        </w:rPr>
        <w:t>the</w:t>
      </w:r>
      <w:r w:rsidRPr="00D2437C">
        <w:rPr>
          <w:rFonts w:eastAsia="宋体" w:hint="eastAsia"/>
          <w:b/>
          <w:bCs/>
        </w:rPr>
        <w:t xml:space="preserve"> paging monitoring description</w:t>
      </w:r>
      <w:r w:rsidRPr="00D2437C">
        <w:rPr>
          <w:rFonts w:eastAsia="宋体"/>
          <w:b/>
          <w:bCs/>
        </w:rPr>
        <w:t xml:space="preserve"> for </w:t>
      </w:r>
      <w:r w:rsidRPr="00D2437C">
        <w:rPr>
          <w:rFonts w:eastAsia="宋体" w:hint="eastAsia"/>
          <w:b/>
          <w:bCs/>
        </w:rPr>
        <w:t>UE in RRC_IDLE and UE in RRC_INACTIVE</w:t>
      </w:r>
      <w:r w:rsidRPr="00D2437C">
        <w:rPr>
          <w:rFonts w:eastAsia="宋体"/>
          <w:b/>
          <w:bCs/>
        </w:rPr>
        <w:t>.</w:t>
      </w:r>
    </w:p>
    <w:p w:rsidR="00E71893" w:rsidRDefault="00E71893" w:rsidP="00E71893">
      <w:pPr>
        <w:rPr>
          <w:rFonts w:eastAsia="宋体"/>
          <w:b/>
          <w:bCs/>
        </w:rPr>
      </w:pPr>
      <w:r w:rsidRPr="00D2437C">
        <w:rPr>
          <w:rFonts w:eastAsia="宋体" w:hint="eastAsia"/>
          <w:b/>
          <w:bCs/>
        </w:rPr>
        <w:t>Proposa</w:t>
      </w:r>
      <w:r w:rsidRPr="00D2437C">
        <w:rPr>
          <w:rFonts w:eastAsia="宋体"/>
          <w:b/>
          <w:bCs/>
        </w:rPr>
        <w:t>l 3b</w:t>
      </w:r>
      <w:r w:rsidRPr="00D2437C">
        <w:rPr>
          <w:rFonts w:eastAsia="宋体" w:hint="eastAsia"/>
          <w:b/>
          <w:bCs/>
        </w:rPr>
        <w:t>:</w:t>
      </w:r>
      <w:r w:rsidRPr="00D2437C">
        <w:rPr>
          <w:rFonts w:eastAsia="宋体"/>
          <w:b/>
          <w:bCs/>
        </w:rPr>
        <w:t xml:space="preserve"> To clarify</w:t>
      </w:r>
      <w:r w:rsidRPr="00D2437C">
        <w:rPr>
          <w:rFonts w:eastAsia="宋体" w:hint="eastAsia"/>
          <w:b/>
          <w:bCs/>
        </w:rPr>
        <w:t xml:space="preserve"> </w:t>
      </w:r>
      <w:r w:rsidRPr="000D3967">
        <w:rPr>
          <w:rFonts w:eastAsia="宋体"/>
          <w:b/>
          <w:bCs/>
        </w:rPr>
        <w:t xml:space="preserve">a paging message including the UE's AS identity is </w:t>
      </w:r>
      <w:r>
        <w:rPr>
          <w:rFonts w:eastAsia="宋体"/>
          <w:b/>
          <w:bCs/>
        </w:rPr>
        <w:t xml:space="preserve">also received by </w:t>
      </w:r>
      <w:r w:rsidRPr="00D2437C">
        <w:rPr>
          <w:rFonts w:eastAsia="宋体" w:hint="eastAsia"/>
          <w:b/>
          <w:bCs/>
        </w:rPr>
        <w:t>UE in RRC_INACTIVE</w:t>
      </w:r>
      <w:r w:rsidRPr="00D2437C">
        <w:rPr>
          <w:rFonts w:eastAsia="宋体"/>
          <w:b/>
          <w:bCs/>
        </w:rPr>
        <w:t>.</w:t>
      </w:r>
    </w:p>
    <w:p w:rsidR="00E71893" w:rsidRPr="00D2437C" w:rsidRDefault="00E71893" w:rsidP="00E71893">
      <w:pPr>
        <w:adjustRightInd w:val="0"/>
        <w:snapToGrid w:val="0"/>
        <w:spacing w:after="0" w:line="240" w:lineRule="auto"/>
        <w:rPr>
          <w:rFonts w:eastAsia="宋体"/>
          <w:b/>
          <w:bCs/>
        </w:rPr>
      </w:pPr>
    </w:p>
    <w:p w:rsidR="006B72CF" w:rsidRDefault="00E71893">
      <w:pPr>
        <w:rPr>
          <w:rFonts w:eastAsiaTheme="minorEastAsia"/>
        </w:rPr>
      </w:pPr>
      <w:r w:rsidRPr="004A671D">
        <w:rPr>
          <w:rFonts w:eastAsia="宋体"/>
          <w:b/>
          <w:bCs/>
          <w:iCs/>
          <w:szCs w:val="20"/>
        </w:rPr>
        <w:t xml:space="preserve">Proposal </w:t>
      </w:r>
      <w:r>
        <w:rPr>
          <w:rFonts w:eastAsia="宋体"/>
          <w:b/>
          <w:bCs/>
          <w:iCs/>
          <w:szCs w:val="20"/>
        </w:rPr>
        <w:t>4</w:t>
      </w:r>
      <w:r w:rsidRPr="004A671D">
        <w:rPr>
          <w:rFonts w:eastAsia="宋体"/>
          <w:b/>
          <w:bCs/>
          <w:iCs/>
          <w:szCs w:val="20"/>
        </w:rPr>
        <w:t>:</w:t>
      </w:r>
      <w:r w:rsidRPr="0031420B">
        <w:rPr>
          <w:rFonts w:eastAsia="宋体"/>
          <w:b/>
          <w:bCs/>
          <w:iCs/>
          <w:szCs w:val="20"/>
        </w:rPr>
        <w:t xml:space="preserve"> </w:t>
      </w:r>
      <w:r w:rsidRPr="00813632">
        <w:rPr>
          <w:b/>
        </w:rPr>
        <w:t xml:space="preserve">Send LS to RAN3 to indicate that other ng-eNB(s) (except the anchor ng-eNB) in the RAN paging area needs the </w:t>
      </w:r>
      <w:r>
        <w:rPr>
          <w:b/>
        </w:rPr>
        <w:t xml:space="preserve">separate </w:t>
      </w:r>
      <w:r w:rsidRPr="00813632">
        <w:rPr>
          <w:b/>
        </w:rPr>
        <w:t>information about the UE eDRX cycle, possible UE specific DRX cycle and the used RAN paging cycle. If not, other ng-eNB(s) cannot calculate the correct value for PNB, PF, i_s and paging would be failed</w:t>
      </w:r>
      <w:r>
        <w:rPr>
          <w:rFonts w:eastAsia="宋体"/>
          <w:b/>
          <w:bCs/>
          <w:iCs/>
          <w:szCs w:val="20"/>
        </w:rPr>
        <w:t>.</w:t>
      </w:r>
    </w:p>
    <w:p w:rsidR="00FD59D3" w:rsidRDefault="00592E16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bookmarkStart w:id="6" w:name="OLE_LINK10"/>
      <w:bookmarkStart w:id="7" w:name="OLE_LINK11"/>
      <w:bookmarkEnd w:id="5"/>
      <w:r>
        <w:rPr>
          <w:lang w:val="en-US"/>
        </w:rPr>
        <w:t>References</w:t>
      </w:r>
    </w:p>
    <w:p w:rsidR="0095622D" w:rsidRDefault="0095622D" w:rsidP="0095622D">
      <w:pPr>
        <w:numPr>
          <w:ilvl w:val="0"/>
          <w:numId w:val="14"/>
        </w:numPr>
        <w:spacing w:beforeLines="10" w:before="24" w:afterLines="10" w:after="24" w:line="264" w:lineRule="auto"/>
        <w:rPr>
          <w:sz w:val="20"/>
          <w:szCs w:val="20"/>
        </w:rPr>
      </w:pPr>
      <w:bookmarkStart w:id="8" w:name="OLE_LINK2"/>
      <w:bookmarkEnd w:id="6"/>
      <w:bookmarkEnd w:id="7"/>
      <w:r>
        <w:rPr>
          <w:sz w:val="20"/>
          <w:szCs w:val="20"/>
        </w:rPr>
        <w:t xml:space="preserve">3GPP, </w:t>
      </w:r>
      <w:r w:rsidRPr="0095622D">
        <w:rPr>
          <w:sz w:val="20"/>
          <w:szCs w:val="20"/>
        </w:rPr>
        <w:t>R2-2103361</w:t>
      </w:r>
      <w:r>
        <w:rPr>
          <w:sz w:val="20"/>
          <w:szCs w:val="20"/>
        </w:rPr>
        <w:t xml:space="preserve">, </w:t>
      </w:r>
      <w:r w:rsidRPr="0095622D">
        <w:rPr>
          <w:sz w:val="20"/>
          <w:szCs w:val="20"/>
        </w:rPr>
        <w:t>Discussion on correction for paging DRX cycle determination</w:t>
      </w:r>
      <w:r w:rsidR="00592E16">
        <w:rPr>
          <w:sz w:val="20"/>
          <w:szCs w:val="20"/>
        </w:rPr>
        <w:t xml:space="preserve">3GPP, </w:t>
      </w:r>
      <w:r>
        <w:rPr>
          <w:sz w:val="20"/>
          <w:szCs w:val="20"/>
        </w:rPr>
        <w:t xml:space="preserve">ZTE, </w:t>
      </w:r>
      <w:r>
        <w:rPr>
          <w:rFonts w:eastAsia="宋体"/>
          <w:sz w:val="20"/>
          <w:szCs w:val="20"/>
        </w:rPr>
        <w:t>April</w:t>
      </w:r>
      <w:r>
        <w:rPr>
          <w:sz w:val="20"/>
          <w:szCs w:val="20"/>
        </w:rPr>
        <w:t xml:space="preserve"> 2021</w:t>
      </w:r>
    </w:p>
    <w:p w:rsidR="0095622D" w:rsidRDefault="0095622D" w:rsidP="0095622D">
      <w:pPr>
        <w:numPr>
          <w:ilvl w:val="0"/>
          <w:numId w:val="14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 w:rsidRPr="0095622D">
        <w:rPr>
          <w:sz w:val="20"/>
          <w:szCs w:val="20"/>
        </w:rPr>
        <w:t>R2-2104246</w:t>
      </w:r>
      <w:r>
        <w:rPr>
          <w:sz w:val="20"/>
          <w:szCs w:val="20"/>
        </w:rPr>
        <w:t xml:space="preserve">, </w:t>
      </w:r>
      <w:r w:rsidRPr="0095622D">
        <w:rPr>
          <w:sz w:val="20"/>
          <w:szCs w:val="20"/>
        </w:rPr>
        <w:t>36304_(Rel-16)_Correction on paging DRX cycle</w:t>
      </w:r>
      <w:r>
        <w:rPr>
          <w:sz w:val="20"/>
          <w:szCs w:val="20"/>
        </w:rPr>
        <w:t xml:space="preserve">, ZTE, </w:t>
      </w:r>
      <w:r>
        <w:rPr>
          <w:rFonts w:eastAsia="宋体"/>
          <w:sz w:val="20"/>
          <w:szCs w:val="20"/>
        </w:rPr>
        <w:t>April</w:t>
      </w:r>
      <w:r>
        <w:rPr>
          <w:sz w:val="20"/>
          <w:szCs w:val="20"/>
        </w:rPr>
        <w:t xml:space="preserve"> 2021</w:t>
      </w:r>
    </w:p>
    <w:p w:rsidR="005F422C" w:rsidRDefault="005F422C" w:rsidP="005F422C">
      <w:pPr>
        <w:numPr>
          <w:ilvl w:val="0"/>
          <w:numId w:val="14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 w:rsidRPr="005F422C">
        <w:rPr>
          <w:sz w:val="20"/>
          <w:szCs w:val="20"/>
        </w:rPr>
        <w:t>R2-2104239</w:t>
      </w:r>
      <w:r>
        <w:rPr>
          <w:sz w:val="20"/>
          <w:szCs w:val="20"/>
        </w:rPr>
        <w:t xml:space="preserve">, </w:t>
      </w:r>
      <w:r w:rsidRPr="005F422C">
        <w:rPr>
          <w:sz w:val="20"/>
          <w:szCs w:val="20"/>
        </w:rPr>
        <w:t>draft LS to RAN3 to clarify paging DRX cycle</w:t>
      </w:r>
      <w:r>
        <w:rPr>
          <w:sz w:val="20"/>
          <w:szCs w:val="20"/>
        </w:rPr>
        <w:t xml:space="preserve">, ZTE, </w:t>
      </w:r>
      <w:r>
        <w:rPr>
          <w:rFonts w:eastAsia="宋体"/>
          <w:sz w:val="20"/>
          <w:szCs w:val="20"/>
        </w:rPr>
        <w:t>April</w:t>
      </w:r>
      <w:r>
        <w:rPr>
          <w:sz w:val="20"/>
          <w:szCs w:val="20"/>
        </w:rPr>
        <w:t xml:space="preserve"> 2021</w:t>
      </w:r>
    </w:p>
    <w:p w:rsidR="00493836" w:rsidRDefault="00493836" w:rsidP="00493836">
      <w:pPr>
        <w:spacing w:beforeLines="10" w:before="24" w:afterLines="10" w:after="24" w:line="264" w:lineRule="auto"/>
        <w:ind w:left="420"/>
        <w:rPr>
          <w:sz w:val="20"/>
          <w:szCs w:val="20"/>
        </w:rPr>
      </w:pPr>
    </w:p>
    <w:p w:rsidR="003B0150" w:rsidRDefault="003B0150" w:rsidP="00E71893">
      <w:pPr>
        <w:numPr>
          <w:ilvl w:val="0"/>
          <w:numId w:val="14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 w:rsidR="00E71893" w:rsidRPr="00E71893">
        <w:rPr>
          <w:sz w:val="20"/>
          <w:szCs w:val="20"/>
        </w:rPr>
        <w:t>R2-2106307</w:t>
      </w:r>
      <w:r>
        <w:rPr>
          <w:sz w:val="20"/>
          <w:szCs w:val="20"/>
        </w:rPr>
        <w:t xml:space="preserve">, </w:t>
      </w:r>
      <w:r w:rsidRPr="003B0150">
        <w:rPr>
          <w:sz w:val="20"/>
          <w:szCs w:val="20"/>
        </w:rPr>
        <w:t>36331_(R16)_Clarification on paging DRX cycle</w:t>
      </w:r>
      <w:r>
        <w:rPr>
          <w:sz w:val="20"/>
          <w:szCs w:val="20"/>
        </w:rPr>
        <w:t xml:space="preserve">, </w:t>
      </w:r>
      <w:r>
        <w:rPr>
          <w:rFonts w:eastAsia="宋体" w:hint="eastAsia"/>
          <w:sz w:val="20"/>
          <w:szCs w:val="20"/>
        </w:rPr>
        <w:t xml:space="preserve">May </w:t>
      </w:r>
      <w:r>
        <w:rPr>
          <w:sz w:val="20"/>
          <w:szCs w:val="20"/>
        </w:rPr>
        <w:t>2021</w:t>
      </w:r>
    </w:p>
    <w:p w:rsidR="00FD59D3" w:rsidRDefault="00592E16" w:rsidP="00E71893">
      <w:pPr>
        <w:numPr>
          <w:ilvl w:val="0"/>
          <w:numId w:val="14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 w:rsidR="00E71893" w:rsidRPr="00E71893">
        <w:rPr>
          <w:sz w:val="20"/>
          <w:szCs w:val="20"/>
        </w:rPr>
        <w:t>R2-2106313</w:t>
      </w:r>
      <w:r w:rsidR="003B0150">
        <w:rPr>
          <w:sz w:val="20"/>
          <w:szCs w:val="20"/>
        </w:rPr>
        <w:t xml:space="preserve">, </w:t>
      </w:r>
      <w:r w:rsidR="00493836">
        <w:rPr>
          <w:sz w:val="20"/>
          <w:szCs w:val="20"/>
        </w:rPr>
        <w:t>36304_(R16)_Correction on p</w:t>
      </w:r>
      <w:r w:rsidR="003B0150" w:rsidRPr="003B0150">
        <w:rPr>
          <w:sz w:val="20"/>
          <w:szCs w:val="20"/>
        </w:rPr>
        <w:t xml:space="preserve">aging </w:t>
      </w:r>
      <w:r w:rsidR="00493836">
        <w:rPr>
          <w:sz w:val="20"/>
          <w:szCs w:val="20"/>
        </w:rPr>
        <w:t>resources determination</w:t>
      </w:r>
      <w:r w:rsidR="003B0150" w:rsidRPr="003B0150">
        <w:rPr>
          <w:sz w:val="20"/>
          <w:szCs w:val="20"/>
        </w:rPr>
        <w:t>-Alt1</w:t>
      </w:r>
      <w:r>
        <w:rPr>
          <w:sz w:val="20"/>
          <w:szCs w:val="20"/>
        </w:rPr>
        <w:t xml:space="preserve">, </w:t>
      </w:r>
      <w:r>
        <w:rPr>
          <w:rFonts w:eastAsia="宋体" w:hint="eastAsia"/>
          <w:sz w:val="20"/>
          <w:szCs w:val="20"/>
        </w:rPr>
        <w:t xml:space="preserve">May </w:t>
      </w:r>
      <w:r>
        <w:rPr>
          <w:sz w:val="20"/>
          <w:szCs w:val="20"/>
        </w:rPr>
        <w:t>2021</w:t>
      </w:r>
    </w:p>
    <w:p w:rsidR="00FD59D3" w:rsidRDefault="00592E16" w:rsidP="00E71893">
      <w:pPr>
        <w:numPr>
          <w:ilvl w:val="0"/>
          <w:numId w:val="14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 w:rsidR="00E71893" w:rsidRPr="00E71893">
        <w:rPr>
          <w:sz w:val="20"/>
          <w:szCs w:val="20"/>
        </w:rPr>
        <w:t>R2-2106320</w:t>
      </w:r>
      <w:r w:rsidR="003B0150">
        <w:rPr>
          <w:rFonts w:eastAsia="宋体"/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3B0150" w:rsidRPr="003B0150">
        <w:rPr>
          <w:sz w:val="20"/>
          <w:szCs w:val="20"/>
        </w:rPr>
        <w:t xml:space="preserve">36304_(R16)_Correction on </w:t>
      </w:r>
      <w:r w:rsidR="00493836">
        <w:rPr>
          <w:sz w:val="20"/>
          <w:szCs w:val="20"/>
        </w:rPr>
        <w:t>p</w:t>
      </w:r>
      <w:r w:rsidR="00493836" w:rsidRPr="003B0150">
        <w:rPr>
          <w:sz w:val="20"/>
          <w:szCs w:val="20"/>
        </w:rPr>
        <w:t xml:space="preserve">aging </w:t>
      </w:r>
      <w:r w:rsidR="00493836">
        <w:rPr>
          <w:sz w:val="20"/>
          <w:szCs w:val="20"/>
        </w:rPr>
        <w:t>resources determination</w:t>
      </w:r>
      <w:r w:rsidR="003B0150" w:rsidRPr="003B0150">
        <w:rPr>
          <w:sz w:val="20"/>
          <w:szCs w:val="20"/>
        </w:rPr>
        <w:t>-Alt</w:t>
      </w:r>
      <w:r w:rsidR="003B0150">
        <w:rPr>
          <w:sz w:val="20"/>
          <w:szCs w:val="20"/>
        </w:rPr>
        <w:t>2</w:t>
      </w:r>
      <w:r>
        <w:rPr>
          <w:sz w:val="20"/>
          <w:szCs w:val="20"/>
        </w:rPr>
        <w:t xml:space="preserve">, </w:t>
      </w:r>
      <w:r>
        <w:rPr>
          <w:rFonts w:eastAsia="宋体" w:hint="eastAsia"/>
          <w:sz w:val="20"/>
          <w:szCs w:val="20"/>
        </w:rPr>
        <w:t xml:space="preserve">May </w:t>
      </w:r>
      <w:r>
        <w:rPr>
          <w:sz w:val="20"/>
          <w:szCs w:val="20"/>
        </w:rPr>
        <w:t>2021</w:t>
      </w:r>
    </w:p>
    <w:bookmarkEnd w:id="8"/>
    <w:p w:rsidR="004E30BF" w:rsidRDefault="004E30BF" w:rsidP="00E71893">
      <w:pPr>
        <w:numPr>
          <w:ilvl w:val="0"/>
          <w:numId w:val="14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 w:rsidR="00E71893" w:rsidRPr="00E71893">
        <w:rPr>
          <w:sz w:val="20"/>
          <w:szCs w:val="20"/>
        </w:rPr>
        <w:t>R2-2106322</w:t>
      </w:r>
      <w:r>
        <w:rPr>
          <w:rFonts w:eastAsia="宋体"/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4E30BF">
        <w:rPr>
          <w:sz w:val="20"/>
          <w:szCs w:val="20"/>
        </w:rPr>
        <w:t>36300_(R16)_Clarification on paging in RRC_INACTIVE</w:t>
      </w:r>
      <w:r>
        <w:rPr>
          <w:sz w:val="20"/>
          <w:szCs w:val="20"/>
        </w:rPr>
        <w:t xml:space="preserve">, </w:t>
      </w:r>
      <w:r>
        <w:rPr>
          <w:rFonts w:eastAsia="宋体" w:hint="eastAsia"/>
          <w:sz w:val="20"/>
          <w:szCs w:val="20"/>
        </w:rPr>
        <w:t xml:space="preserve">May </w:t>
      </w:r>
      <w:r>
        <w:rPr>
          <w:sz w:val="20"/>
          <w:szCs w:val="20"/>
        </w:rPr>
        <w:t>2021</w:t>
      </w:r>
    </w:p>
    <w:p w:rsidR="00FD59D3" w:rsidRDefault="00F071B2" w:rsidP="00E71893">
      <w:pPr>
        <w:numPr>
          <w:ilvl w:val="0"/>
          <w:numId w:val="14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 w:rsidR="00E71893" w:rsidRPr="00E71893">
        <w:rPr>
          <w:sz w:val="20"/>
          <w:szCs w:val="20"/>
        </w:rPr>
        <w:t>R2-2106326</w:t>
      </w:r>
      <w:r>
        <w:rPr>
          <w:rFonts w:eastAsia="宋体"/>
          <w:sz w:val="20"/>
          <w:szCs w:val="20"/>
        </w:rPr>
        <w:t xml:space="preserve">, </w:t>
      </w:r>
      <w:r w:rsidRPr="00F071B2">
        <w:rPr>
          <w:sz w:val="20"/>
          <w:szCs w:val="20"/>
        </w:rPr>
        <w:t>draft LS to RAN3 to clarify paging DRX cycle</w:t>
      </w:r>
      <w:r>
        <w:rPr>
          <w:sz w:val="20"/>
          <w:szCs w:val="20"/>
        </w:rPr>
        <w:t xml:space="preserve">, </w:t>
      </w:r>
      <w:r>
        <w:rPr>
          <w:rFonts w:eastAsia="宋体" w:hint="eastAsia"/>
          <w:sz w:val="20"/>
          <w:szCs w:val="20"/>
        </w:rPr>
        <w:t xml:space="preserve">May </w:t>
      </w:r>
      <w:r>
        <w:rPr>
          <w:sz w:val="20"/>
          <w:szCs w:val="20"/>
        </w:rPr>
        <w:t>2021</w:t>
      </w:r>
    </w:p>
    <w:sectPr w:rsidR="00FD59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1DC" w:rsidRDefault="004411DC">
      <w:pPr>
        <w:spacing w:after="0" w:line="240" w:lineRule="auto"/>
      </w:pPr>
      <w:r>
        <w:separator/>
      </w:r>
    </w:p>
  </w:endnote>
  <w:endnote w:type="continuationSeparator" w:id="0">
    <w:p w:rsidR="004411DC" w:rsidRDefault="0044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4CD" w:rsidRDefault="000124C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4CD" w:rsidRDefault="000124C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4CD" w:rsidRDefault="000124C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1DC" w:rsidRDefault="004411DC">
      <w:pPr>
        <w:spacing w:after="0" w:line="240" w:lineRule="auto"/>
      </w:pPr>
      <w:r>
        <w:separator/>
      </w:r>
    </w:p>
  </w:footnote>
  <w:footnote w:type="continuationSeparator" w:id="0">
    <w:p w:rsidR="004411DC" w:rsidRDefault="0044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4CD" w:rsidRDefault="000124C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4CD" w:rsidRDefault="000124C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4CD" w:rsidRDefault="000124C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39FED"/>
    <w:multiLevelType w:val="singleLevel"/>
    <w:tmpl w:val="00239FED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0330094A"/>
    <w:multiLevelType w:val="hybridMultilevel"/>
    <w:tmpl w:val="1F74E7F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9224F2"/>
    <w:multiLevelType w:val="multilevel"/>
    <w:tmpl w:val="079224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4914D1"/>
    <w:multiLevelType w:val="multilevel"/>
    <w:tmpl w:val="134914D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4922A5"/>
    <w:multiLevelType w:val="multilevel"/>
    <w:tmpl w:val="2C4922A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F899924"/>
    <w:multiLevelType w:val="singleLevel"/>
    <w:tmpl w:val="3F899924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58E4E8B"/>
    <w:multiLevelType w:val="multilevel"/>
    <w:tmpl w:val="658E4E8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F881610"/>
    <w:multiLevelType w:val="hybridMultilevel"/>
    <w:tmpl w:val="0DB2E6CC"/>
    <w:lvl w:ilvl="0" w:tplc="C9EC050C">
      <w:start w:val="2"/>
      <w:numFmt w:val="bullet"/>
      <w:lvlText w:val="-"/>
      <w:lvlJc w:val="left"/>
      <w:pPr>
        <w:ind w:left="277" w:hanging="136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5E23A0"/>
    <w:multiLevelType w:val="multilevel"/>
    <w:tmpl w:val="775E23A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4419FE"/>
    <w:multiLevelType w:val="multilevel"/>
    <w:tmpl w:val="784419F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4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3"/>
  </w:num>
  <w:num w:numId="10">
    <w:abstractNumId w:val="15"/>
  </w:num>
  <w:num w:numId="11">
    <w:abstractNumId w:val="16"/>
  </w:num>
  <w:num w:numId="12">
    <w:abstractNumId w:val="12"/>
  </w:num>
  <w:num w:numId="13">
    <w:abstractNumId w:val="4"/>
  </w:num>
  <w:num w:numId="14">
    <w:abstractNumId w:val="6"/>
  </w:num>
  <w:num w:numId="15">
    <w:abstractNumId w:val="1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CD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3FD5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00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56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2AF4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6F8"/>
    <w:rsid w:val="000D1B9D"/>
    <w:rsid w:val="000D211B"/>
    <w:rsid w:val="000D325B"/>
    <w:rsid w:val="000D32E9"/>
    <w:rsid w:val="000D34D6"/>
    <w:rsid w:val="000D3967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D7F4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0F7F41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BAF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BE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8B5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DFE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1EA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42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45C"/>
    <w:rsid w:val="001C65D0"/>
    <w:rsid w:val="001C6779"/>
    <w:rsid w:val="001C6834"/>
    <w:rsid w:val="001C69EB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01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79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99F"/>
    <w:rsid w:val="00243DA6"/>
    <w:rsid w:val="00243F7F"/>
    <w:rsid w:val="00244199"/>
    <w:rsid w:val="002441D4"/>
    <w:rsid w:val="002442D5"/>
    <w:rsid w:val="002447EC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B2F"/>
    <w:rsid w:val="00262E87"/>
    <w:rsid w:val="00262ED0"/>
    <w:rsid w:val="0026308B"/>
    <w:rsid w:val="00263355"/>
    <w:rsid w:val="002633F5"/>
    <w:rsid w:val="002634C3"/>
    <w:rsid w:val="00263A10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4A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6E3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720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039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EF4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324"/>
    <w:rsid w:val="003464DC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176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0AD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48"/>
    <w:rsid w:val="003A775D"/>
    <w:rsid w:val="003A7B4C"/>
    <w:rsid w:val="003A7D35"/>
    <w:rsid w:val="003A7FE1"/>
    <w:rsid w:val="003B003A"/>
    <w:rsid w:val="003B0150"/>
    <w:rsid w:val="003B0421"/>
    <w:rsid w:val="003B0632"/>
    <w:rsid w:val="003B0792"/>
    <w:rsid w:val="003B0926"/>
    <w:rsid w:val="003B0B2F"/>
    <w:rsid w:val="003B0D16"/>
    <w:rsid w:val="003B1035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4F88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8EF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1DC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3D5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0DD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3836"/>
    <w:rsid w:val="00494109"/>
    <w:rsid w:val="004941AB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39"/>
    <w:rsid w:val="004C12F3"/>
    <w:rsid w:val="004C1525"/>
    <w:rsid w:val="004C19B8"/>
    <w:rsid w:val="004C1C1B"/>
    <w:rsid w:val="004C1FD0"/>
    <w:rsid w:val="004C27F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37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2CD8"/>
    <w:rsid w:val="004E30BF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F8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2E16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29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73F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22C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E9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49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4B0C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B40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D9C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42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2CF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3E9F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198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843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48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18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977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3CA7"/>
    <w:rsid w:val="00764458"/>
    <w:rsid w:val="007646D4"/>
    <w:rsid w:val="0076486F"/>
    <w:rsid w:val="00764986"/>
    <w:rsid w:val="007649B1"/>
    <w:rsid w:val="00764A39"/>
    <w:rsid w:val="00764A54"/>
    <w:rsid w:val="00765095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E9D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6FD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12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148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688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9A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2F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4F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4B5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CCC"/>
    <w:rsid w:val="00934D4C"/>
    <w:rsid w:val="00934E39"/>
    <w:rsid w:val="00934E4F"/>
    <w:rsid w:val="00935242"/>
    <w:rsid w:val="0093549E"/>
    <w:rsid w:val="009358D1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5E5"/>
    <w:rsid w:val="00937699"/>
    <w:rsid w:val="00937D77"/>
    <w:rsid w:val="00937FA6"/>
    <w:rsid w:val="0094056A"/>
    <w:rsid w:val="0094098F"/>
    <w:rsid w:val="00940ACB"/>
    <w:rsid w:val="00941287"/>
    <w:rsid w:val="009413CE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8FC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22D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001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294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025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199"/>
    <w:rsid w:val="00A04207"/>
    <w:rsid w:val="00A04E21"/>
    <w:rsid w:val="00A051F4"/>
    <w:rsid w:val="00A0531F"/>
    <w:rsid w:val="00A054BC"/>
    <w:rsid w:val="00A056E5"/>
    <w:rsid w:val="00A05716"/>
    <w:rsid w:val="00A05BC9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3DF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87E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C70"/>
    <w:rsid w:val="00A352DB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2F39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3A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E2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BF8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58E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06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7C3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10"/>
    <w:rsid w:val="00AB3451"/>
    <w:rsid w:val="00AB354D"/>
    <w:rsid w:val="00AB3998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2F9F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DDB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E44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1D4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2F3E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4FA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C2B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0DC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8DA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D22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820"/>
    <w:rsid w:val="00C61E44"/>
    <w:rsid w:val="00C62184"/>
    <w:rsid w:val="00C6225C"/>
    <w:rsid w:val="00C62706"/>
    <w:rsid w:val="00C62962"/>
    <w:rsid w:val="00C63060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35E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8C8"/>
    <w:rsid w:val="00CA192A"/>
    <w:rsid w:val="00CA1998"/>
    <w:rsid w:val="00CA1EFB"/>
    <w:rsid w:val="00CA2201"/>
    <w:rsid w:val="00CA3314"/>
    <w:rsid w:val="00CA333B"/>
    <w:rsid w:val="00CA368A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6BD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37C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C13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0E5B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117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01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3E22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8C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B47"/>
    <w:rsid w:val="00D90119"/>
    <w:rsid w:val="00D90213"/>
    <w:rsid w:val="00D902DC"/>
    <w:rsid w:val="00D903E3"/>
    <w:rsid w:val="00D908A9"/>
    <w:rsid w:val="00D90E74"/>
    <w:rsid w:val="00D90FAF"/>
    <w:rsid w:val="00D91033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2F77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2E0D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1EFB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5F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572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82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3B1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89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26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1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C09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D31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1B2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CF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966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B8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A81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C73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0C5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9D3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6AA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25622C9"/>
    <w:rsid w:val="026B0F71"/>
    <w:rsid w:val="02747219"/>
    <w:rsid w:val="02F520A6"/>
    <w:rsid w:val="03B56972"/>
    <w:rsid w:val="041212F7"/>
    <w:rsid w:val="04855B07"/>
    <w:rsid w:val="0490447C"/>
    <w:rsid w:val="04A34073"/>
    <w:rsid w:val="04AE357A"/>
    <w:rsid w:val="04F713E5"/>
    <w:rsid w:val="04FA7030"/>
    <w:rsid w:val="0536329A"/>
    <w:rsid w:val="057A3E53"/>
    <w:rsid w:val="05A46649"/>
    <w:rsid w:val="06072B25"/>
    <w:rsid w:val="06D63647"/>
    <w:rsid w:val="07B869E7"/>
    <w:rsid w:val="080336F5"/>
    <w:rsid w:val="08054515"/>
    <w:rsid w:val="08564BE9"/>
    <w:rsid w:val="08AA0A95"/>
    <w:rsid w:val="094C1450"/>
    <w:rsid w:val="0A0D1879"/>
    <w:rsid w:val="0A213D44"/>
    <w:rsid w:val="0AD35C59"/>
    <w:rsid w:val="0AEE4BFC"/>
    <w:rsid w:val="0B5A7170"/>
    <w:rsid w:val="0B9C4929"/>
    <w:rsid w:val="0BB81A0E"/>
    <w:rsid w:val="0BCF0317"/>
    <w:rsid w:val="0C5A59C7"/>
    <w:rsid w:val="0C6069F5"/>
    <w:rsid w:val="0C6C26BA"/>
    <w:rsid w:val="0C7E6C90"/>
    <w:rsid w:val="0CF71734"/>
    <w:rsid w:val="0D4238F0"/>
    <w:rsid w:val="0DDC54EB"/>
    <w:rsid w:val="0E384152"/>
    <w:rsid w:val="0E63143D"/>
    <w:rsid w:val="0E785DB0"/>
    <w:rsid w:val="0EAE32CA"/>
    <w:rsid w:val="0EE73BE2"/>
    <w:rsid w:val="0EF024B3"/>
    <w:rsid w:val="0F1824F2"/>
    <w:rsid w:val="0F287A9F"/>
    <w:rsid w:val="0F440986"/>
    <w:rsid w:val="0F526ABC"/>
    <w:rsid w:val="0F800E8B"/>
    <w:rsid w:val="0F9E5674"/>
    <w:rsid w:val="10041577"/>
    <w:rsid w:val="102C60EA"/>
    <w:rsid w:val="10411FB1"/>
    <w:rsid w:val="108016CB"/>
    <w:rsid w:val="10847BF1"/>
    <w:rsid w:val="10C1471C"/>
    <w:rsid w:val="11104D23"/>
    <w:rsid w:val="113F0E8D"/>
    <w:rsid w:val="116E0009"/>
    <w:rsid w:val="11F77EF7"/>
    <w:rsid w:val="121030AE"/>
    <w:rsid w:val="124706F8"/>
    <w:rsid w:val="126D3D3C"/>
    <w:rsid w:val="129F672A"/>
    <w:rsid w:val="13127DB7"/>
    <w:rsid w:val="13210BB1"/>
    <w:rsid w:val="135A4701"/>
    <w:rsid w:val="13B4794F"/>
    <w:rsid w:val="13BA0FD2"/>
    <w:rsid w:val="13DD2063"/>
    <w:rsid w:val="13DE787C"/>
    <w:rsid w:val="141965B3"/>
    <w:rsid w:val="14A40A32"/>
    <w:rsid w:val="14BC4AC5"/>
    <w:rsid w:val="14D20AD2"/>
    <w:rsid w:val="14F842A8"/>
    <w:rsid w:val="1519698C"/>
    <w:rsid w:val="15683B2E"/>
    <w:rsid w:val="15773565"/>
    <w:rsid w:val="15984E50"/>
    <w:rsid w:val="15AF2AA5"/>
    <w:rsid w:val="15B93276"/>
    <w:rsid w:val="15C740CF"/>
    <w:rsid w:val="15DE6791"/>
    <w:rsid w:val="15F9528F"/>
    <w:rsid w:val="16752080"/>
    <w:rsid w:val="1678039A"/>
    <w:rsid w:val="168F70D3"/>
    <w:rsid w:val="169F3573"/>
    <w:rsid w:val="171C020F"/>
    <w:rsid w:val="172631CC"/>
    <w:rsid w:val="178202C9"/>
    <w:rsid w:val="17865F98"/>
    <w:rsid w:val="186053E8"/>
    <w:rsid w:val="186F3D2C"/>
    <w:rsid w:val="18E277E5"/>
    <w:rsid w:val="19651414"/>
    <w:rsid w:val="197A46A5"/>
    <w:rsid w:val="19982F2E"/>
    <w:rsid w:val="1AC10DFF"/>
    <w:rsid w:val="1ADF03A3"/>
    <w:rsid w:val="1B7A4C29"/>
    <w:rsid w:val="1B7F432B"/>
    <w:rsid w:val="1B9273DB"/>
    <w:rsid w:val="1B962193"/>
    <w:rsid w:val="1BAE647A"/>
    <w:rsid w:val="1C5D488E"/>
    <w:rsid w:val="1C8862C8"/>
    <w:rsid w:val="1CCE319B"/>
    <w:rsid w:val="1CDC2785"/>
    <w:rsid w:val="1DB34611"/>
    <w:rsid w:val="1DCF0BE9"/>
    <w:rsid w:val="1DFE3D2C"/>
    <w:rsid w:val="1E041BF6"/>
    <w:rsid w:val="1E0852A9"/>
    <w:rsid w:val="1E24450A"/>
    <w:rsid w:val="1E24676D"/>
    <w:rsid w:val="1E287013"/>
    <w:rsid w:val="1E407A0C"/>
    <w:rsid w:val="1E4E700A"/>
    <w:rsid w:val="1EB22772"/>
    <w:rsid w:val="1EEE370A"/>
    <w:rsid w:val="1F026DAE"/>
    <w:rsid w:val="1F855195"/>
    <w:rsid w:val="1FA4592E"/>
    <w:rsid w:val="1FBD5DE8"/>
    <w:rsid w:val="200A5BE1"/>
    <w:rsid w:val="200E31D5"/>
    <w:rsid w:val="201162D5"/>
    <w:rsid w:val="206C2785"/>
    <w:rsid w:val="20AD5F39"/>
    <w:rsid w:val="20E33181"/>
    <w:rsid w:val="2105487A"/>
    <w:rsid w:val="21AC76F3"/>
    <w:rsid w:val="21CC5C5D"/>
    <w:rsid w:val="22153B4E"/>
    <w:rsid w:val="222E4177"/>
    <w:rsid w:val="224D4EC9"/>
    <w:rsid w:val="2254713C"/>
    <w:rsid w:val="22601645"/>
    <w:rsid w:val="229F6519"/>
    <w:rsid w:val="22E46845"/>
    <w:rsid w:val="23062764"/>
    <w:rsid w:val="234B73BA"/>
    <w:rsid w:val="236B776F"/>
    <w:rsid w:val="23F103FF"/>
    <w:rsid w:val="241534A7"/>
    <w:rsid w:val="24345E5B"/>
    <w:rsid w:val="24801FEF"/>
    <w:rsid w:val="249900DA"/>
    <w:rsid w:val="2560137B"/>
    <w:rsid w:val="256B1E5E"/>
    <w:rsid w:val="2679522B"/>
    <w:rsid w:val="26F40463"/>
    <w:rsid w:val="27510987"/>
    <w:rsid w:val="27E079D6"/>
    <w:rsid w:val="28151073"/>
    <w:rsid w:val="28826BE2"/>
    <w:rsid w:val="2892552A"/>
    <w:rsid w:val="28E309D7"/>
    <w:rsid w:val="28F95B87"/>
    <w:rsid w:val="2900651C"/>
    <w:rsid w:val="29181460"/>
    <w:rsid w:val="2956167A"/>
    <w:rsid w:val="296B1E6F"/>
    <w:rsid w:val="299145D8"/>
    <w:rsid w:val="29A240AD"/>
    <w:rsid w:val="29A42B8A"/>
    <w:rsid w:val="2A072E6D"/>
    <w:rsid w:val="2A95301D"/>
    <w:rsid w:val="2AA56F6F"/>
    <w:rsid w:val="2ACA65EA"/>
    <w:rsid w:val="2AD23946"/>
    <w:rsid w:val="2B016076"/>
    <w:rsid w:val="2B7D1B9B"/>
    <w:rsid w:val="2BF675E2"/>
    <w:rsid w:val="2C092A93"/>
    <w:rsid w:val="2C296497"/>
    <w:rsid w:val="2CD8112F"/>
    <w:rsid w:val="2D025258"/>
    <w:rsid w:val="2D9815E5"/>
    <w:rsid w:val="2DB53D1A"/>
    <w:rsid w:val="2DD81171"/>
    <w:rsid w:val="2E172DA4"/>
    <w:rsid w:val="2EA04261"/>
    <w:rsid w:val="2EB4754A"/>
    <w:rsid w:val="2EC55E8F"/>
    <w:rsid w:val="2F3259AD"/>
    <w:rsid w:val="2F623CD7"/>
    <w:rsid w:val="2FB940C6"/>
    <w:rsid w:val="2FC94B90"/>
    <w:rsid w:val="2FF33761"/>
    <w:rsid w:val="30DC4BD6"/>
    <w:rsid w:val="30DF1FC9"/>
    <w:rsid w:val="3142020A"/>
    <w:rsid w:val="315A53C6"/>
    <w:rsid w:val="316E46A1"/>
    <w:rsid w:val="321861CB"/>
    <w:rsid w:val="32537215"/>
    <w:rsid w:val="32756594"/>
    <w:rsid w:val="34157554"/>
    <w:rsid w:val="342A39F3"/>
    <w:rsid w:val="34407DD9"/>
    <w:rsid w:val="34703684"/>
    <w:rsid w:val="34910215"/>
    <w:rsid w:val="34CA51D8"/>
    <w:rsid w:val="35052E5A"/>
    <w:rsid w:val="35077F2F"/>
    <w:rsid w:val="350937A0"/>
    <w:rsid w:val="351B60C1"/>
    <w:rsid w:val="354D2AAA"/>
    <w:rsid w:val="35503DE1"/>
    <w:rsid w:val="359E709C"/>
    <w:rsid w:val="35A85B74"/>
    <w:rsid w:val="360C27FC"/>
    <w:rsid w:val="363B4CE0"/>
    <w:rsid w:val="369513E5"/>
    <w:rsid w:val="37321FEF"/>
    <w:rsid w:val="37731700"/>
    <w:rsid w:val="37FC0618"/>
    <w:rsid w:val="381814C7"/>
    <w:rsid w:val="395C2867"/>
    <w:rsid w:val="395E00A9"/>
    <w:rsid w:val="39741792"/>
    <w:rsid w:val="39766AD7"/>
    <w:rsid w:val="39A32391"/>
    <w:rsid w:val="39BB4796"/>
    <w:rsid w:val="39E5212B"/>
    <w:rsid w:val="3A5B1E6D"/>
    <w:rsid w:val="3A8268AE"/>
    <w:rsid w:val="3A91443A"/>
    <w:rsid w:val="3B213E5A"/>
    <w:rsid w:val="3B5056C1"/>
    <w:rsid w:val="3BD666CE"/>
    <w:rsid w:val="3C5E18FC"/>
    <w:rsid w:val="3CB44305"/>
    <w:rsid w:val="3D72668D"/>
    <w:rsid w:val="3DEB10E3"/>
    <w:rsid w:val="3E1062CB"/>
    <w:rsid w:val="3E3441E2"/>
    <w:rsid w:val="3E95018E"/>
    <w:rsid w:val="3F34194D"/>
    <w:rsid w:val="3F655CF0"/>
    <w:rsid w:val="3FBF7F5C"/>
    <w:rsid w:val="3FC111A5"/>
    <w:rsid w:val="3FCA65EE"/>
    <w:rsid w:val="3FCD091D"/>
    <w:rsid w:val="3FEB25EC"/>
    <w:rsid w:val="401550FC"/>
    <w:rsid w:val="402C4147"/>
    <w:rsid w:val="402E64F6"/>
    <w:rsid w:val="40B536F2"/>
    <w:rsid w:val="40D00C64"/>
    <w:rsid w:val="40F80976"/>
    <w:rsid w:val="414204A1"/>
    <w:rsid w:val="415D5EAA"/>
    <w:rsid w:val="42775346"/>
    <w:rsid w:val="42DB482E"/>
    <w:rsid w:val="430A6648"/>
    <w:rsid w:val="4348401D"/>
    <w:rsid w:val="437C54AC"/>
    <w:rsid w:val="43871508"/>
    <w:rsid w:val="43A17D02"/>
    <w:rsid w:val="43AF3D36"/>
    <w:rsid w:val="43D97CE3"/>
    <w:rsid w:val="45064D15"/>
    <w:rsid w:val="454B2062"/>
    <w:rsid w:val="45DF4F99"/>
    <w:rsid w:val="45ED130D"/>
    <w:rsid w:val="468074AA"/>
    <w:rsid w:val="46961019"/>
    <w:rsid w:val="46B0375A"/>
    <w:rsid w:val="47015701"/>
    <w:rsid w:val="47385B1F"/>
    <w:rsid w:val="47D75B03"/>
    <w:rsid w:val="480162B4"/>
    <w:rsid w:val="48FD0F37"/>
    <w:rsid w:val="491D06D6"/>
    <w:rsid w:val="494B2DAE"/>
    <w:rsid w:val="49774BE0"/>
    <w:rsid w:val="49C261D8"/>
    <w:rsid w:val="49CC653A"/>
    <w:rsid w:val="49EE5020"/>
    <w:rsid w:val="4A0C06CC"/>
    <w:rsid w:val="4B24683E"/>
    <w:rsid w:val="4B2468A5"/>
    <w:rsid w:val="4B336958"/>
    <w:rsid w:val="4C3834EC"/>
    <w:rsid w:val="4C7D6450"/>
    <w:rsid w:val="4CA34769"/>
    <w:rsid w:val="4CED686E"/>
    <w:rsid w:val="4CEF2A77"/>
    <w:rsid w:val="4D766DC3"/>
    <w:rsid w:val="4D8803D0"/>
    <w:rsid w:val="4D9F1498"/>
    <w:rsid w:val="4DA96DAF"/>
    <w:rsid w:val="4DDD7674"/>
    <w:rsid w:val="4E101285"/>
    <w:rsid w:val="4E295E19"/>
    <w:rsid w:val="4E7D63B1"/>
    <w:rsid w:val="4E8526C9"/>
    <w:rsid w:val="4EF27E9F"/>
    <w:rsid w:val="4FA10D2D"/>
    <w:rsid w:val="4FF326D4"/>
    <w:rsid w:val="50956B3A"/>
    <w:rsid w:val="50B8326D"/>
    <w:rsid w:val="50C71158"/>
    <w:rsid w:val="50E238D9"/>
    <w:rsid w:val="50EA7D5B"/>
    <w:rsid w:val="50F85111"/>
    <w:rsid w:val="511E3186"/>
    <w:rsid w:val="512C01CE"/>
    <w:rsid w:val="512E0800"/>
    <w:rsid w:val="51404505"/>
    <w:rsid w:val="51782EBE"/>
    <w:rsid w:val="51DD4C68"/>
    <w:rsid w:val="52A14A4F"/>
    <w:rsid w:val="531628F9"/>
    <w:rsid w:val="531E7DFF"/>
    <w:rsid w:val="53686CD6"/>
    <w:rsid w:val="53804341"/>
    <w:rsid w:val="53E92BA4"/>
    <w:rsid w:val="54D811B0"/>
    <w:rsid w:val="54EC2121"/>
    <w:rsid w:val="55937540"/>
    <w:rsid w:val="55F8243E"/>
    <w:rsid w:val="56165648"/>
    <w:rsid w:val="569300A5"/>
    <w:rsid w:val="56AE1CB4"/>
    <w:rsid w:val="56BA4FB0"/>
    <w:rsid w:val="56F34035"/>
    <w:rsid w:val="57677257"/>
    <w:rsid w:val="57964504"/>
    <w:rsid w:val="5815106A"/>
    <w:rsid w:val="583B552E"/>
    <w:rsid w:val="583E2F16"/>
    <w:rsid w:val="588E24E8"/>
    <w:rsid w:val="58D414AC"/>
    <w:rsid w:val="595B4054"/>
    <w:rsid w:val="596F3258"/>
    <w:rsid w:val="5A0945CC"/>
    <w:rsid w:val="5A0A679E"/>
    <w:rsid w:val="5A0C6BB1"/>
    <w:rsid w:val="5A0F330F"/>
    <w:rsid w:val="5A837D78"/>
    <w:rsid w:val="5A9B793E"/>
    <w:rsid w:val="5ACD6955"/>
    <w:rsid w:val="5AF60EBB"/>
    <w:rsid w:val="5B2F59B6"/>
    <w:rsid w:val="5B550977"/>
    <w:rsid w:val="5B812236"/>
    <w:rsid w:val="5B984397"/>
    <w:rsid w:val="5C0D2110"/>
    <w:rsid w:val="5C2E25C9"/>
    <w:rsid w:val="5C4C42D8"/>
    <w:rsid w:val="5C5E6531"/>
    <w:rsid w:val="5C734C57"/>
    <w:rsid w:val="5C905141"/>
    <w:rsid w:val="5D1770AA"/>
    <w:rsid w:val="5D1B25D1"/>
    <w:rsid w:val="5E4D2F89"/>
    <w:rsid w:val="5F0B233D"/>
    <w:rsid w:val="5F366FF3"/>
    <w:rsid w:val="5F6446D6"/>
    <w:rsid w:val="5F67277F"/>
    <w:rsid w:val="5FDD602F"/>
    <w:rsid w:val="603A2ABF"/>
    <w:rsid w:val="60477ED6"/>
    <w:rsid w:val="60717E4B"/>
    <w:rsid w:val="60CD0794"/>
    <w:rsid w:val="60EA3009"/>
    <w:rsid w:val="610E52A4"/>
    <w:rsid w:val="61EB027D"/>
    <w:rsid w:val="61EF50C8"/>
    <w:rsid w:val="621269F4"/>
    <w:rsid w:val="62353ED7"/>
    <w:rsid w:val="62905168"/>
    <w:rsid w:val="62DF0739"/>
    <w:rsid w:val="62FC074F"/>
    <w:rsid w:val="63B17CB6"/>
    <w:rsid w:val="63D5569D"/>
    <w:rsid w:val="64A61339"/>
    <w:rsid w:val="64AC2F64"/>
    <w:rsid w:val="64BB3775"/>
    <w:rsid w:val="652505C7"/>
    <w:rsid w:val="65671A3A"/>
    <w:rsid w:val="659768E8"/>
    <w:rsid w:val="65B228BF"/>
    <w:rsid w:val="65D50280"/>
    <w:rsid w:val="65DC68D8"/>
    <w:rsid w:val="663C7A55"/>
    <w:rsid w:val="66893AB2"/>
    <w:rsid w:val="66F17846"/>
    <w:rsid w:val="67B10006"/>
    <w:rsid w:val="67E7796D"/>
    <w:rsid w:val="68340093"/>
    <w:rsid w:val="68C719BF"/>
    <w:rsid w:val="68D518BE"/>
    <w:rsid w:val="68E869B8"/>
    <w:rsid w:val="692D768A"/>
    <w:rsid w:val="69B8294C"/>
    <w:rsid w:val="6A9B290C"/>
    <w:rsid w:val="6B0D6D26"/>
    <w:rsid w:val="6B4609F5"/>
    <w:rsid w:val="6B83034F"/>
    <w:rsid w:val="6BC8622C"/>
    <w:rsid w:val="6BFB50B6"/>
    <w:rsid w:val="6C9B4CCC"/>
    <w:rsid w:val="6CE62FFA"/>
    <w:rsid w:val="6CEF2DC8"/>
    <w:rsid w:val="6D1A6E88"/>
    <w:rsid w:val="6D2B237C"/>
    <w:rsid w:val="6D5D2CD4"/>
    <w:rsid w:val="6D6B7DDB"/>
    <w:rsid w:val="6D7A1B4D"/>
    <w:rsid w:val="6E1B658C"/>
    <w:rsid w:val="6E5A1EF0"/>
    <w:rsid w:val="6EB86EA2"/>
    <w:rsid w:val="6F0C57B1"/>
    <w:rsid w:val="6F3F15D8"/>
    <w:rsid w:val="6F881FEB"/>
    <w:rsid w:val="6F8C070F"/>
    <w:rsid w:val="709C7941"/>
    <w:rsid w:val="70AC4214"/>
    <w:rsid w:val="710F37E5"/>
    <w:rsid w:val="71263EE7"/>
    <w:rsid w:val="71366F4A"/>
    <w:rsid w:val="713A069E"/>
    <w:rsid w:val="714F77B8"/>
    <w:rsid w:val="716C36A6"/>
    <w:rsid w:val="71C43969"/>
    <w:rsid w:val="72223E8A"/>
    <w:rsid w:val="724A0587"/>
    <w:rsid w:val="73096A16"/>
    <w:rsid w:val="738B1824"/>
    <w:rsid w:val="73D968CF"/>
    <w:rsid w:val="73FA2F75"/>
    <w:rsid w:val="742475BB"/>
    <w:rsid w:val="74475B90"/>
    <w:rsid w:val="74524688"/>
    <w:rsid w:val="749F1E28"/>
    <w:rsid w:val="74ED6881"/>
    <w:rsid w:val="75AE3B52"/>
    <w:rsid w:val="75FC236E"/>
    <w:rsid w:val="76206BFA"/>
    <w:rsid w:val="76632B9F"/>
    <w:rsid w:val="77295D26"/>
    <w:rsid w:val="77301046"/>
    <w:rsid w:val="77CF0F3B"/>
    <w:rsid w:val="78002D70"/>
    <w:rsid w:val="786A6EDF"/>
    <w:rsid w:val="7887256E"/>
    <w:rsid w:val="78900E9E"/>
    <w:rsid w:val="78C322D8"/>
    <w:rsid w:val="78D452CE"/>
    <w:rsid w:val="78D72357"/>
    <w:rsid w:val="7912238A"/>
    <w:rsid w:val="791A1817"/>
    <w:rsid w:val="79514C5B"/>
    <w:rsid w:val="79771A73"/>
    <w:rsid w:val="79A96F41"/>
    <w:rsid w:val="7A32236A"/>
    <w:rsid w:val="7A5C4C55"/>
    <w:rsid w:val="7A943AF0"/>
    <w:rsid w:val="7AE70178"/>
    <w:rsid w:val="7B006998"/>
    <w:rsid w:val="7B4E236A"/>
    <w:rsid w:val="7B9929F1"/>
    <w:rsid w:val="7C065CDA"/>
    <w:rsid w:val="7C98620C"/>
    <w:rsid w:val="7D2F4C73"/>
    <w:rsid w:val="7D760599"/>
    <w:rsid w:val="7D787ECC"/>
    <w:rsid w:val="7E1B5F99"/>
    <w:rsid w:val="7E1C324B"/>
    <w:rsid w:val="7E1E5E0F"/>
    <w:rsid w:val="7E4726DC"/>
    <w:rsid w:val="7E524B0D"/>
    <w:rsid w:val="7E533CED"/>
    <w:rsid w:val="7E5C5955"/>
    <w:rsid w:val="7EE92500"/>
    <w:rsid w:val="7EEB0D7C"/>
    <w:rsid w:val="7F21785D"/>
    <w:rsid w:val="7F290803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4BCB5A-D2C6-4689-9271-A525C2B05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 w:qFormat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0"/>
    <w:next w:val="a0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0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0"/>
    <w:link w:val="3Char"/>
    <w:uiPriority w:val="9"/>
    <w:qFormat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0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0"/>
    <w:next w:val="a0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a5">
    <w:name w:val="Normal Indent"/>
    <w:basedOn w:val="a0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0"/>
    <w:next w:val="a0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">
    <w:name w:val="List Bullet"/>
    <w:basedOn w:val="a0"/>
    <w:uiPriority w:val="99"/>
    <w:semiHidden/>
    <w:unhideWhenUsed/>
    <w:qFormat/>
    <w:pPr>
      <w:numPr>
        <w:numId w:val="2"/>
      </w:numPr>
    </w:pPr>
  </w:style>
  <w:style w:type="paragraph" w:styleId="a7">
    <w:name w:val="Document Map"/>
    <w:basedOn w:val="a0"/>
    <w:link w:val="Char0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0"/>
    <w:link w:val="Char1"/>
    <w:unhideWhenUsed/>
    <w:qFormat/>
    <w:rPr>
      <w:sz w:val="20"/>
      <w:szCs w:val="20"/>
    </w:rPr>
  </w:style>
  <w:style w:type="paragraph" w:styleId="a9">
    <w:name w:val="Body Text"/>
    <w:basedOn w:val="a0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0"/>
    <w:link w:val="Char3"/>
    <w:uiPriority w:val="99"/>
    <w:unhideWhenUsed/>
    <w:qFormat/>
    <w:pPr>
      <w:spacing w:after="120"/>
      <w:ind w:leftChars="200" w:left="420"/>
    </w:pPr>
  </w:style>
  <w:style w:type="paragraph" w:styleId="ab">
    <w:name w:val="Plain Text"/>
    <w:basedOn w:val="a0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c">
    <w:name w:val="Date"/>
    <w:basedOn w:val="a0"/>
    <w:next w:val="a0"/>
    <w:link w:val="Char5"/>
    <w:uiPriority w:val="99"/>
    <w:unhideWhenUsed/>
    <w:qFormat/>
    <w:pPr>
      <w:ind w:leftChars="2500" w:left="100"/>
    </w:pPr>
  </w:style>
  <w:style w:type="paragraph" w:styleId="ad">
    <w:name w:val="Balloon Text"/>
    <w:basedOn w:val="a0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e">
    <w:name w:val="footer"/>
    <w:basedOn w:val="a0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">
    <w:name w:val="header"/>
    <w:basedOn w:val="a0"/>
    <w:link w:val="Char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0">
    <w:name w:val="Normal (Web)"/>
    <w:basedOn w:val="a0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1">
    <w:name w:val="annotation subject"/>
    <w:basedOn w:val="a8"/>
    <w:next w:val="a8"/>
    <w:link w:val="Char9"/>
    <w:uiPriority w:val="99"/>
    <w:unhideWhenUsed/>
    <w:qFormat/>
    <w:rPr>
      <w:b/>
      <w:bCs/>
    </w:rPr>
  </w:style>
  <w:style w:type="table" w:styleId="af2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3">
    <w:name w:val="endnote reference"/>
    <w:uiPriority w:val="99"/>
    <w:unhideWhenUsed/>
    <w:qFormat/>
    <w:rPr>
      <w:vertAlign w:val="superscript"/>
    </w:rPr>
  </w:style>
  <w:style w:type="character" w:styleId="af4">
    <w:name w:val="page number"/>
    <w:basedOn w:val="a1"/>
    <w:uiPriority w:val="99"/>
    <w:unhideWhenUsed/>
    <w:qFormat/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16"/>
      <w:szCs w:val="16"/>
    </w:rPr>
  </w:style>
  <w:style w:type="character" w:customStyle="1" w:styleId="Char2">
    <w:name w:val="正文文本 Char"/>
    <w:link w:val="a9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0"/>
    <w:next w:val="a0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1">
    <w:name w:val="批注文字 Char"/>
    <w:basedOn w:val="a1"/>
    <w:link w:val="a8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af7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7">
    <w:name w:val="List Paragraph"/>
    <w:basedOn w:val="a0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0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4">
    <w:name w:val="纯文本 Char"/>
    <w:link w:val="ab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3">
    <w:name w:val="正文文本缩进 Char"/>
    <w:link w:val="aa"/>
    <w:uiPriority w:val="99"/>
    <w:qFormat/>
    <w:rPr>
      <w:sz w:val="22"/>
      <w:szCs w:val="22"/>
    </w:rPr>
  </w:style>
  <w:style w:type="character" w:customStyle="1" w:styleId="Char6">
    <w:name w:val="批注框文本 Char"/>
    <w:link w:val="ad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8">
    <w:name w:val="页眉 Char"/>
    <w:link w:val="af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4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7">
    <w:name w:val="页脚 Char"/>
    <w:link w:val="ae"/>
    <w:uiPriority w:val="99"/>
    <w:qFormat/>
    <w:rPr>
      <w:sz w:val="18"/>
      <w:szCs w:val="18"/>
    </w:rPr>
  </w:style>
  <w:style w:type="character" w:customStyle="1" w:styleId="Char5">
    <w:name w:val="日期 Char"/>
    <w:link w:val="ac"/>
    <w:uiPriority w:val="99"/>
    <w:semiHidden/>
    <w:qFormat/>
    <w:rPr>
      <w:sz w:val="22"/>
      <w:szCs w:val="22"/>
    </w:rPr>
  </w:style>
  <w:style w:type="character" w:customStyle="1" w:styleId="Char9">
    <w:name w:val="批注主题 Char"/>
    <w:link w:val="af1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0"/>
    <w:next w:val="a0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0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8">
    <w:name w:val="表格文字居左"/>
    <w:basedOn w:val="a0"/>
    <w:next w:val="a0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0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0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0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0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0"/>
    <w:qFormat/>
    <w:pPr>
      <w:numPr>
        <w:numId w:val="3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0"/>
    <w:next w:val="a0"/>
    <w:qFormat/>
    <w:pPr>
      <w:numPr>
        <w:numId w:val="4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5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9"/>
    <w:qFormat/>
    <w:pPr>
      <w:numPr>
        <w:numId w:val="6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PropObs">
    <w:name w:val="PropObs"/>
    <w:basedOn w:val="a0"/>
    <w:qFormat/>
    <w:pPr>
      <w:numPr>
        <w:numId w:val="7"/>
      </w:numPr>
      <w:jc w:val="both"/>
    </w:pPr>
    <w:rPr>
      <w:rFonts w:ascii="Calibri" w:eastAsia="MS Mincho" w:hAnsi="Calibri"/>
      <w:b/>
      <w:szCs w:val="20"/>
      <w:lang w:eastAsia="sv-SE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Batang"/>
      <w:sz w:val="22"/>
      <w:szCs w:val="22"/>
    </w:rPr>
  </w:style>
  <w:style w:type="paragraph" w:styleId="af9">
    <w:name w:val="Revision"/>
    <w:hidden/>
    <w:uiPriority w:val="99"/>
    <w:semiHidden/>
    <w:rsid w:val="00E21EFB"/>
    <w:rPr>
      <w:rFonts w:eastAsia="Batang"/>
      <w:sz w:val="22"/>
      <w:szCs w:val="22"/>
    </w:rPr>
  </w:style>
  <w:style w:type="character" w:customStyle="1" w:styleId="Char10">
    <w:name w:val="批注文字 Char1"/>
    <w:basedOn w:val="a1"/>
    <w:semiHidden/>
    <w:qFormat/>
    <w:rsid w:val="00C418D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44C921-9A91-423F-A1B7-45403736D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2792</Words>
  <Characters>15918</Characters>
  <Application>Microsoft Office Word</Application>
  <DocSecurity>0</DocSecurity>
  <Lines>132</Lines>
  <Paragraphs>37</Paragraphs>
  <ScaleCrop>false</ScaleCrop>
  <Company/>
  <LinksUpToDate>false</LinksUpToDate>
  <CharactersWithSpaces>18673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3</cp:revision>
  <dcterms:created xsi:type="dcterms:W3CDTF">2021-05-11T04:00:00Z</dcterms:created>
  <dcterms:modified xsi:type="dcterms:W3CDTF">2021-05-11T04:11:00Z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